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1"/>
      </w:tblGrid>
      <w:tr w:rsidR="00BC3258" w:rsidRPr="00BC3258" w14:paraId="64EA688D" w14:textId="77777777" w:rsidTr="00BC325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63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945"/>
            </w:tblGrid>
            <w:tr w:rsidR="00BC3258" w:rsidRPr="00BC3258" w14:paraId="51017071" w14:textId="77777777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14:paraId="367850A8" w14:textId="77777777" w:rsidR="00BC3258" w:rsidRPr="00BC3258" w:rsidRDefault="00BC3258" w:rsidP="00BC3258">
                  <w:pPr>
                    <w:pStyle w:val="Heading2"/>
                    <w:rPr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6945" w:type="dxa"/>
                    <w:tblCellSpacing w:w="0" w:type="dxa"/>
                    <w:tblBorders>
                      <w:bottom w:val="single" w:sz="6" w:space="0" w:color="DDDDDD"/>
                    </w:tblBorders>
                    <w:shd w:val="clear" w:color="auto" w:fill="EFEFE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37"/>
                    <w:gridCol w:w="8"/>
                  </w:tblGrid>
                  <w:tr w:rsidR="00282939" w:rsidRPr="00282939" w14:paraId="1C6FC58F" w14:textId="77777777" w:rsidTr="0028293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40BB13B9" w14:textId="77777777" w:rsidR="00282939" w:rsidRPr="00282939" w:rsidRDefault="00282939" w:rsidP="00282939">
                        <w:pPr>
                          <w:spacing w:before="100" w:beforeAutospacing="1" w:after="100" w:afterAutospacing="1" w:line="240" w:lineRule="auto"/>
                          <w:outlineLvl w:val="1"/>
                          <w:rPr>
                            <w:rFonts w:ascii="Helvetica" w:eastAsia="Times New Roman" w:hAnsi="Helvetica" w:cs="Helvetica"/>
                            <w:color w:val="464646"/>
                            <w:sz w:val="36"/>
                            <w:szCs w:val="36"/>
                            <w:lang w:eastAsia="pt-BR"/>
                          </w:rPr>
                        </w:pPr>
                        <w:r w:rsidRPr="00282939">
                          <w:rPr>
                            <w:rFonts w:ascii="Helvetica" w:eastAsia="Times New Roman" w:hAnsi="Helvetica" w:cs="Helvetica"/>
                            <w:color w:val="464646"/>
                            <w:sz w:val="36"/>
                            <w:szCs w:val="36"/>
                            <w:lang w:eastAsia="pt-BR"/>
                          </w:rPr>
                          <w:t>Nova publicação em </w:t>
                        </w:r>
                        <w:r w:rsidRPr="0028293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464646"/>
                            <w:sz w:val="36"/>
                            <w:szCs w:val="36"/>
                            <w:lang w:eastAsia="pt-BR"/>
                          </w:rPr>
                          <w:t>BIBLIOT3CA</w:t>
                        </w:r>
                      </w:p>
                    </w:tc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14:paraId="63F0801D" w14:textId="77777777" w:rsidR="00282939" w:rsidRPr="00282939" w:rsidRDefault="00282939" w:rsidP="0028293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88CC"/>
                            <w:sz w:val="38"/>
                            <w:szCs w:val="38"/>
                            <w:lang w:eastAsia="pt-BR"/>
                          </w:rPr>
                        </w:pPr>
                      </w:p>
                    </w:tc>
                  </w:tr>
                </w:tbl>
                <w:p w14:paraId="06FABD71" w14:textId="77777777" w:rsidR="00282939" w:rsidRPr="00282939" w:rsidRDefault="00282939" w:rsidP="00282939">
                  <w:pPr>
                    <w:spacing w:after="0" w:line="240" w:lineRule="auto"/>
                    <w:rPr>
                      <w:rFonts w:ascii="Times New Roman" w:eastAsia="Times New Roman" w:hAnsi="Times New Roman"/>
                      <w:vanish/>
                      <w:sz w:val="24"/>
                      <w:szCs w:val="24"/>
                      <w:lang w:eastAsia="pt-BR"/>
                    </w:rPr>
                  </w:pPr>
                </w:p>
                <w:tbl>
                  <w:tblPr>
                    <w:tblW w:w="6945" w:type="dxa"/>
                    <w:tblCellSpacing w:w="0" w:type="dxa"/>
                    <w:shd w:val="clear" w:color="auto" w:fill="FFFFFF"/>
                    <w:tblCellMar>
                      <w:top w:w="300" w:type="dxa"/>
                      <w:left w:w="300" w:type="dxa"/>
                      <w:bottom w:w="300" w:type="dxa"/>
                      <w:right w:w="30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5"/>
                  </w:tblGrid>
                  <w:tr w:rsidR="00282939" w:rsidRPr="00282939" w14:paraId="283D1A1F" w14:textId="77777777" w:rsidTr="0028293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634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45"/>
                        </w:tblGrid>
                        <w:tr w:rsidR="00282939" w:rsidRPr="00282939" w14:paraId="30F97512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634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  <w:gridCol w:w="6339"/>
                              </w:tblGrid>
                              <w:tr w:rsidR="00282939" w:rsidRPr="00282939" w14:paraId="3B458001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hideMark/>
                                  </w:tcPr>
                                  <w:p w14:paraId="5C425E42" w14:textId="77777777" w:rsidR="00282939" w:rsidRPr="00282939" w:rsidRDefault="00282939" w:rsidP="0028293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pt-B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926EB61" w14:textId="77777777" w:rsidR="00282939" w:rsidRPr="00282939" w:rsidRDefault="00282939" w:rsidP="00282939">
                                    <w:pPr>
                                      <w:spacing w:after="0" w:line="240" w:lineRule="auto"/>
                                      <w:outlineLvl w:val="1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30"/>
                                        <w:szCs w:val="30"/>
                                        <w:lang w:eastAsia="pt-BR"/>
                                      </w:rPr>
                                    </w:pPr>
                                    <w:r w:rsidRPr="0028293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30"/>
                                        <w:szCs w:val="30"/>
                                        <w:lang w:eastAsia="pt-BR"/>
                                      </w:rPr>
                                      <w:fldChar w:fldCharType="begin"/>
                                    </w:r>
                                    <w:r w:rsidRPr="0028293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30"/>
                                        <w:szCs w:val="30"/>
                                        <w:lang w:eastAsia="pt-BR"/>
                                      </w:rPr>
                                      <w:instrText xml:space="preserve"> HYPERLINK "https://bibliot3ca.wordpress.com/2015/01/09/macons-entre-as-vitimas-do-massacre-de-charlie-hebdo/" \t "_blank" </w:instrText>
                                    </w:r>
                                    <w:r w:rsidRPr="0028293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30"/>
                                        <w:szCs w:val="30"/>
                                        <w:lang w:eastAsia="pt-BR"/>
                                      </w:rPr>
                                      <w:fldChar w:fldCharType="separate"/>
                                    </w:r>
                                    <w:r w:rsidRPr="0028293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585B2"/>
                                        <w:sz w:val="30"/>
                                        <w:u w:val="single"/>
                                        <w:lang w:eastAsia="pt-BR"/>
                                      </w:rPr>
                                      <w:t>Maçons entre as vítimas do massacre de Charlie </w:t>
                                    </w:r>
                                    <w:proofErr w:type="spellStart"/>
                                    <w:r w:rsidRPr="0028293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585B2"/>
                                        <w:sz w:val="30"/>
                                        <w:u w:val="single"/>
                                        <w:lang w:eastAsia="pt-BR"/>
                                      </w:rPr>
                                      <w:t>Hebdo</w:t>
                                    </w:r>
                                    <w:proofErr w:type="spellEnd"/>
                                    <w:r w:rsidRPr="0028293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585B2"/>
                                        <w:sz w:val="30"/>
                                        <w:u w:val="single"/>
                                        <w:lang w:eastAsia="pt-BR"/>
                                      </w:rPr>
                                      <w:t>.</w:t>
                                    </w:r>
                                    <w:r w:rsidRPr="00282939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55555"/>
                                        <w:sz w:val="30"/>
                                        <w:szCs w:val="30"/>
                                        <w:lang w:eastAsia="pt-BR"/>
                                      </w:rPr>
                                      <w:fldChar w:fldCharType="end"/>
                                    </w:r>
                                  </w:p>
                                  <w:p w14:paraId="6520ED89" w14:textId="77777777" w:rsidR="00282939" w:rsidRPr="00282939" w:rsidRDefault="00282939" w:rsidP="00282939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pt-BR"/>
                                      </w:rPr>
                                    </w:pPr>
                                    <w:proofErr w:type="spellStart"/>
                                    <w:r w:rsidRPr="00282939"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4"/>
                                        <w:szCs w:val="24"/>
                                        <w:lang w:eastAsia="pt-BR"/>
                                      </w:rPr>
                                      <w:t>by</w:t>
                                    </w:r>
                                    <w:proofErr w:type="spellEnd"/>
                                    <w:r w:rsidRPr="00282939"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4"/>
                                        <w:szCs w:val="24"/>
                                        <w:lang w:eastAsia="pt-BR"/>
                                      </w:rPr>
                                      <w:t> </w:t>
                                    </w:r>
                                    <w:r w:rsidRPr="00282939"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4"/>
                                        <w:szCs w:val="24"/>
                                        <w:lang w:eastAsia="pt-BR"/>
                                      </w:rPr>
                                      <w:fldChar w:fldCharType="begin"/>
                                    </w:r>
                                    <w:r w:rsidRPr="00282939"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4"/>
                                        <w:szCs w:val="24"/>
                                        <w:lang w:eastAsia="pt-BR"/>
                                      </w:rPr>
                                      <w:instrText xml:space="preserve"> HYPERLINK "https://bibliot3ca.wordpress.com/author/zehfilardo/" \t "_blank" </w:instrText>
                                    </w:r>
                                    <w:r w:rsidRPr="00282939"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4"/>
                                        <w:szCs w:val="24"/>
                                        <w:lang w:eastAsia="pt-BR"/>
                                      </w:rPr>
                                      <w:fldChar w:fldCharType="separate"/>
                                    </w:r>
                                    <w:proofErr w:type="spellStart"/>
                                    <w:r w:rsidRPr="00282939">
                                      <w:rPr>
                                        <w:rFonts w:ascii="Arial" w:eastAsia="Times New Roman" w:hAnsi="Arial" w:cs="Arial"/>
                                        <w:color w:val="0000FF"/>
                                        <w:sz w:val="24"/>
                                        <w:szCs w:val="24"/>
                                        <w:u w:val="single"/>
                                        <w:lang w:eastAsia="pt-BR"/>
                                      </w:rPr>
                                      <w:t>zehfilardo</w:t>
                                    </w:r>
                                    <w:proofErr w:type="spellEnd"/>
                                    <w:r w:rsidRPr="00282939">
                                      <w:rPr>
                                        <w:rFonts w:ascii="Arial" w:eastAsia="Times New Roman" w:hAnsi="Arial" w:cs="Arial"/>
                                        <w:color w:val="888888"/>
                                        <w:sz w:val="24"/>
                                        <w:szCs w:val="24"/>
                                        <w:lang w:eastAsia="pt-BR"/>
                                      </w:rPr>
                                      <w:fldChar w:fldCharType="end"/>
                                    </w:r>
                                  </w:p>
                                </w:tc>
                              </w:tr>
                            </w:tbl>
                            <w:p w14:paraId="744C7B08" w14:textId="77777777" w:rsidR="00282939" w:rsidRPr="00282939" w:rsidRDefault="00282939" w:rsidP="00282939">
                              <w:pPr>
                                <w:pStyle w:val="Heading2"/>
                              </w:pPr>
                              <w:r w:rsidRPr="00282939">
                                <w:rPr>
                                  <w:szCs w:val="21"/>
                                </w:rPr>
                                <w:t>09 de janeiro de 2015</w:t>
                              </w:r>
                            </w:p>
                            <w:p w14:paraId="3518C57D" w14:textId="77777777" w:rsidR="00282939" w:rsidRPr="00282939" w:rsidRDefault="00282939" w:rsidP="00282939">
                              <w:pPr>
                                <w:pStyle w:val="Heading2"/>
                                <w:rPr>
                                  <w:szCs w:val="21"/>
                                </w:rPr>
                              </w:pPr>
                              <w:r w:rsidRPr="00282939">
                                <w:rPr>
                                  <w:szCs w:val="21"/>
                                </w:rPr>
                                <w:t xml:space="preserve">Tradução José </w:t>
                              </w:r>
                              <w:proofErr w:type="spellStart"/>
                              <w:r w:rsidRPr="00282939">
                                <w:rPr>
                                  <w:szCs w:val="21"/>
                                </w:rPr>
                                <w:t>Filardo</w:t>
                              </w:r>
                              <w:proofErr w:type="spellEnd"/>
                            </w:p>
                            <w:p w14:paraId="125D0F53" w14:textId="77777777" w:rsidR="00282939" w:rsidRPr="00282939" w:rsidRDefault="008B700A" w:rsidP="00282939">
                              <w:pPr>
                                <w:pStyle w:val="Heading2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noProof/>
                                  <w:szCs w:val="21"/>
                                  <w:lang w:val="en-US" w:eastAsia="en-US"/>
                                </w:rPr>
                                <w:drawing>
                                  <wp:inline distT="0" distB="0" distL="0" distR="0" wp14:anchorId="2BE19C33" wp14:editId="093212EB">
                                    <wp:extent cx="3111500" cy="5397500"/>
                                    <wp:effectExtent l="0" t="0" r="0" b="0"/>
                                    <wp:docPr id="9" name="Picture 1" descr="clip_image001">
                                      <a:hlinkClick xmlns:a="http://schemas.openxmlformats.org/drawingml/2006/main" r:id="rId8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lip_image0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11500" cy="5397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7219E80" w14:textId="77777777" w:rsidR="00282939" w:rsidRPr="00282939" w:rsidRDefault="00282939" w:rsidP="00282939">
                              <w:pPr>
                                <w:pStyle w:val="Heading2"/>
                                <w:rPr>
                                  <w:szCs w:val="21"/>
                                </w:rPr>
                              </w:pPr>
                              <w:r w:rsidRPr="00282939">
                                <w:rPr>
                                  <w:szCs w:val="21"/>
                                </w:rPr>
                                <w:t xml:space="preserve">Maçons entre as vítimas do massacre de Charlie </w:t>
                              </w:r>
                              <w:proofErr w:type="spellStart"/>
                              <w:r w:rsidRPr="00282939">
                                <w:rPr>
                                  <w:szCs w:val="21"/>
                                </w:rPr>
                                <w:t>Hebdo</w:t>
                              </w:r>
                              <w:proofErr w:type="spellEnd"/>
                              <w:r w:rsidRPr="00282939">
                                <w:rPr>
                                  <w:szCs w:val="21"/>
                                </w:rPr>
                                <w:t>.</w:t>
                              </w:r>
                            </w:p>
                            <w:p w14:paraId="7FCA4294" w14:textId="77777777" w:rsidR="00282939" w:rsidRPr="00282939" w:rsidRDefault="00282939" w:rsidP="00282939">
                              <w:pPr>
                                <w:pStyle w:val="Heading2"/>
                                <w:rPr>
                                  <w:szCs w:val="21"/>
                                </w:rPr>
                              </w:pPr>
                              <w:r w:rsidRPr="00282939">
                                <w:rPr>
                                  <w:szCs w:val="21"/>
                                </w:rPr>
                                <w:t>O</w:t>
                              </w:r>
                              <w:r w:rsidRPr="00282939">
                                <w:t> Grande Oriente de França </w:t>
                              </w:r>
                              <w:r w:rsidRPr="00282939">
                                <w:rPr>
                                  <w:szCs w:val="21"/>
                                </w:rPr>
                                <w:t xml:space="preserve">(GODF) </w:t>
                              </w:r>
                              <w:r w:rsidRPr="00282939">
                                <w:rPr>
                                  <w:szCs w:val="21"/>
                                </w:rPr>
                                <w:lastRenderedPageBreak/>
                                <w:t xml:space="preserve">está de luto. Ele perdeu no dia 07 de janeiro último, dois irmãos no atentado terrorista monstruoso que teve lugar nas instalações do Charlie </w:t>
                              </w:r>
                              <w:proofErr w:type="spellStart"/>
                              <w:r w:rsidRPr="00282939">
                                <w:rPr>
                                  <w:szCs w:val="21"/>
                                </w:rPr>
                                <w:t>Hebdo</w:t>
                              </w:r>
                              <w:proofErr w:type="spellEnd"/>
                              <w:r w:rsidRPr="00282939">
                                <w:rPr>
                                  <w:szCs w:val="21"/>
                                </w:rPr>
                                <w:t>, matando 12 pessoas e ferindo muitas outras.</w:t>
                              </w:r>
                            </w:p>
                            <w:p w14:paraId="0D691CCF" w14:textId="77777777" w:rsidR="00282939" w:rsidRPr="00282939" w:rsidRDefault="00282939" w:rsidP="00282939">
                              <w:pPr>
                                <w:pStyle w:val="Heading2"/>
                                <w:rPr>
                                  <w:szCs w:val="21"/>
                                </w:rPr>
                              </w:pPr>
                              <w:r w:rsidRPr="00282939">
                                <w:rPr>
                                  <w:szCs w:val="21"/>
                                </w:rPr>
                                <w:t>Obviamente, todos os irmãos e irmãs membros das obediências maçônicas francesas se juntam aos seus irmãos e irmãs do GODF para compartilhar com eles a sua dor imensurável.</w:t>
                              </w:r>
                            </w:p>
                            <w:p w14:paraId="1482DA30" w14:textId="77777777" w:rsidR="00282939" w:rsidRPr="00282939" w:rsidRDefault="008B700A" w:rsidP="00282939">
                              <w:pPr>
                                <w:pStyle w:val="Heading2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noProof/>
                                  <w:szCs w:val="21"/>
                                  <w:lang w:val="en-US" w:eastAsia="en-US"/>
                                </w:rPr>
                                <w:drawing>
                                  <wp:inline distT="0" distB="0" distL="0" distR="0" wp14:anchorId="610C724C" wp14:editId="3589BEE7">
                                    <wp:extent cx="3327400" cy="2209800"/>
                                    <wp:effectExtent l="0" t="0" r="0" b="0"/>
                                    <wp:docPr id="6" name="Picture 2" descr="clip_image0022">
                                      <a:hlinkClick xmlns:a="http://schemas.openxmlformats.org/drawingml/2006/main" r:id="rId1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lip_image00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27400" cy="2209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AF9249F" w14:textId="77777777" w:rsidR="00282939" w:rsidRPr="00282939" w:rsidRDefault="00282939" w:rsidP="00282939">
                              <w:pPr>
                                <w:pStyle w:val="Heading2"/>
                                <w:rPr>
                                  <w:szCs w:val="21"/>
                                </w:rPr>
                              </w:pPr>
                              <w:r w:rsidRPr="00282939">
                                <w:rPr>
                                  <w:szCs w:val="21"/>
                                </w:rPr>
                                <w:t>O Irmão</w:t>
                              </w:r>
                              <w:r w:rsidRPr="00282939">
                                <w:t> Bernard Maris </w:t>
                              </w:r>
                              <w:r w:rsidRPr="00282939">
                                <w:rPr>
                                  <w:szCs w:val="21"/>
                                </w:rPr>
                                <w:t>é uma daqueles vítimas. Conhecido economista, escritor e jornalista, ele se tornou um professor universitário no Instituto de Estudos Políticos de Toulouse. Ele era um professor universitário no Instituto de Estudos Europeus da Universidade de Paris - VIII.</w:t>
                              </w:r>
                            </w:p>
                            <w:p w14:paraId="42FEE903" w14:textId="77777777" w:rsidR="00282939" w:rsidRPr="00282939" w:rsidRDefault="00282939" w:rsidP="00282939">
                              <w:pPr>
                                <w:pStyle w:val="Heading2"/>
                                <w:rPr>
                                  <w:szCs w:val="21"/>
                                </w:rPr>
                              </w:pPr>
                              <w:r w:rsidRPr="00282939">
                                <w:rPr>
                                  <w:szCs w:val="21"/>
                                </w:rPr>
                                <w:t>Bernard Maris escrevia para vários jornais:</w:t>
                              </w:r>
                              <w:r w:rsidRPr="00282939">
                                <w:t> Marianne </w:t>
                              </w:r>
                              <w:r w:rsidRPr="00282939">
                                <w:rPr>
                                  <w:szCs w:val="21"/>
                                </w:rPr>
                                <w:t>,</w:t>
                              </w:r>
                              <w:r w:rsidRPr="00282939">
                                <w:t xml:space="preserve"> Le </w:t>
                              </w:r>
                              <w:proofErr w:type="spellStart"/>
                              <w:r w:rsidRPr="00282939">
                                <w:t>Nouvel</w:t>
                              </w:r>
                              <w:proofErr w:type="spellEnd"/>
                              <w:r w:rsidRPr="00282939">
                                <w:t xml:space="preserve"> </w:t>
                              </w:r>
                              <w:proofErr w:type="spellStart"/>
                              <w:r w:rsidRPr="00282939">
                                <w:t>Observateur</w:t>
                              </w:r>
                              <w:proofErr w:type="spellEnd"/>
                              <w:r w:rsidRPr="00282939">
                                <w:t> </w:t>
                              </w:r>
                              <w:r w:rsidRPr="00282939">
                                <w:rPr>
                                  <w:szCs w:val="21"/>
                                </w:rPr>
                                <w:t>,</w:t>
                              </w:r>
                              <w:r w:rsidRPr="00282939">
                                <w:t xml:space="preserve"> Le </w:t>
                              </w:r>
                              <w:proofErr w:type="spellStart"/>
                              <w:r w:rsidRPr="00282939">
                                <w:t>Figaro</w:t>
                              </w:r>
                              <w:proofErr w:type="spellEnd"/>
                              <w:r w:rsidRPr="00282939">
                                <w:t xml:space="preserve"> Magazine </w:t>
                              </w:r>
                              <w:r w:rsidRPr="00282939">
                                <w:rPr>
                                  <w:szCs w:val="21"/>
                                </w:rPr>
                                <w:t>,</w:t>
                              </w:r>
                              <w:r w:rsidRPr="00282939">
                                <w:t xml:space="preserve"> Le </w:t>
                              </w:r>
                              <w:r w:rsidRPr="00282939">
                                <w:lastRenderedPageBreak/>
                                <w:t>Monde </w:t>
                              </w:r>
                              <w:r w:rsidRPr="00282939">
                                <w:rPr>
                                  <w:szCs w:val="21"/>
                                </w:rPr>
                                <w:t>e</w:t>
                              </w:r>
                              <w:r w:rsidRPr="00282939">
                                <w:t xml:space="preserve"> Charlie </w:t>
                              </w:r>
                              <w:proofErr w:type="spellStart"/>
                              <w:r w:rsidRPr="00282939">
                                <w:t>Hebdo</w:t>
                              </w:r>
                              <w:proofErr w:type="spellEnd"/>
                              <w:r w:rsidRPr="00282939">
                                <w:t> </w:t>
                              </w:r>
                              <w:r w:rsidRPr="00282939">
                                <w:rPr>
                                  <w:szCs w:val="21"/>
                                </w:rPr>
                                <w:t>, onde ele usava na maioria das vezes o pseudônimo "</w:t>
                              </w:r>
                              <w:r w:rsidRPr="00282939">
                                <w:t> Tio Bernard</w:t>
                              </w:r>
                              <w:r w:rsidRPr="00282939">
                                <w:rPr>
                                  <w:szCs w:val="21"/>
                                </w:rPr>
                                <w:t>". Nesse jornal, ele era até 2008, o editor-chefe adjunto. Como fundador, durante o renascimento do título em 1992, ele era um acionista com 11% de participação.</w:t>
                              </w:r>
                            </w:p>
                            <w:p w14:paraId="483DFEAB" w14:textId="77777777" w:rsidR="00282939" w:rsidRPr="00282939" w:rsidRDefault="00282939" w:rsidP="00282939">
                              <w:pPr>
                                <w:pStyle w:val="Heading2"/>
                                <w:rPr>
                                  <w:szCs w:val="21"/>
                                </w:rPr>
                              </w:pPr>
                              <w:r w:rsidRPr="00282939">
                                <w:rPr>
                                  <w:szCs w:val="21"/>
                                </w:rPr>
                                <w:t>Bernard Maris também estava envolvido em política dentro do Partido Verde.</w:t>
                              </w:r>
                            </w:p>
                            <w:p w14:paraId="0D5FB327" w14:textId="77777777" w:rsidR="00282939" w:rsidRPr="00282939" w:rsidRDefault="00282939" w:rsidP="00282939">
                              <w:pPr>
                                <w:pStyle w:val="Heading2"/>
                                <w:rPr>
                                  <w:szCs w:val="21"/>
                                </w:rPr>
                              </w:pPr>
                              <w:r w:rsidRPr="00282939">
                                <w:rPr>
                                  <w:szCs w:val="21"/>
                                </w:rPr>
                                <w:t>Bernard Maris não tinha a intenção de tornar público em vida o seu envolvimento maçônico. Foi iniciado maçom em 2008 dentro da loja "</w:t>
                              </w:r>
                              <w:r w:rsidRPr="00282939">
                                <w:t xml:space="preserve">Roger </w:t>
                              </w:r>
                              <w:proofErr w:type="spellStart"/>
                              <w:r w:rsidRPr="00282939">
                                <w:t>Leray</w:t>
                              </w:r>
                              <w:proofErr w:type="spellEnd"/>
                              <w:r w:rsidRPr="00282939">
                                <w:rPr>
                                  <w:szCs w:val="21"/>
                                </w:rPr>
                                <w:t>" do Grande Oriente de França. Loja muito politizada, a loja "</w:t>
                              </w:r>
                              <w:r w:rsidRPr="00282939">
                                <w:t xml:space="preserve">Roger </w:t>
                              </w:r>
                              <w:proofErr w:type="spellStart"/>
                              <w:r w:rsidRPr="00282939">
                                <w:t>Leray</w:t>
                              </w:r>
                              <w:proofErr w:type="spellEnd"/>
                              <w:r w:rsidRPr="00282939">
                                <w:rPr>
                                  <w:szCs w:val="21"/>
                                </w:rPr>
                                <w:t xml:space="preserve">" tem seu nome em homenagem ao homem que foi Grão-Mestre do GODF em 1981 e foi um apoio ativo do candidato socialista. Roger </w:t>
                              </w:r>
                              <w:proofErr w:type="spellStart"/>
                              <w:r w:rsidRPr="00282939">
                                <w:rPr>
                                  <w:szCs w:val="21"/>
                                </w:rPr>
                                <w:t>Leray</w:t>
                              </w:r>
                              <w:proofErr w:type="spellEnd"/>
                              <w:r w:rsidRPr="00282939">
                                <w:rPr>
                                  <w:szCs w:val="21"/>
                                </w:rPr>
                                <w:t xml:space="preserve"> havia desempenhado um papel importante nos Acordos de </w:t>
                              </w:r>
                              <w:proofErr w:type="spellStart"/>
                              <w:r w:rsidRPr="00282939">
                                <w:rPr>
                                  <w:szCs w:val="21"/>
                                </w:rPr>
                                <w:t>Noumea</w:t>
                              </w:r>
                              <w:proofErr w:type="spellEnd"/>
                              <w:r w:rsidRPr="00282939">
                                <w:rPr>
                                  <w:szCs w:val="21"/>
                                </w:rPr>
                                <w:t xml:space="preserve"> que puseram fim à guerra na Nova Caledônia (Jacques </w:t>
                              </w:r>
                              <w:proofErr w:type="spellStart"/>
                              <w:r w:rsidRPr="00282939">
                                <w:rPr>
                                  <w:szCs w:val="21"/>
                                </w:rPr>
                                <w:t>Lafleur</w:t>
                              </w:r>
                              <w:proofErr w:type="spellEnd"/>
                              <w:r w:rsidRPr="00282939">
                                <w:rPr>
                                  <w:szCs w:val="21"/>
                                </w:rPr>
                                <w:t xml:space="preserve"> e Jean-Marie </w:t>
                              </w:r>
                              <w:proofErr w:type="spellStart"/>
                              <w:r w:rsidRPr="00282939">
                                <w:rPr>
                                  <w:szCs w:val="21"/>
                                </w:rPr>
                                <w:t>Djibaou</w:t>
                              </w:r>
                              <w:proofErr w:type="spellEnd"/>
                              <w:r w:rsidRPr="00282939">
                                <w:rPr>
                                  <w:szCs w:val="21"/>
                                </w:rPr>
                                <w:t xml:space="preserve"> eram maçons). Roger </w:t>
                              </w:r>
                              <w:proofErr w:type="spellStart"/>
                              <w:r w:rsidRPr="00282939">
                                <w:rPr>
                                  <w:szCs w:val="21"/>
                                </w:rPr>
                                <w:t>Leray</w:t>
                              </w:r>
                              <w:proofErr w:type="spellEnd"/>
                              <w:r w:rsidRPr="00282939">
                                <w:rPr>
                                  <w:szCs w:val="21"/>
                                </w:rPr>
                                <w:t xml:space="preserve"> havia especialmente fundado a loja "</w:t>
                              </w:r>
                              <w:proofErr w:type="spellStart"/>
                              <w:r w:rsidRPr="00282939">
                                <w:t>Demain</w:t>
                              </w:r>
                              <w:proofErr w:type="spellEnd"/>
                              <w:r w:rsidRPr="00282939">
                                <w:t> </w:t>
                              </w:r>
                              <w:r w:rsidRPr="00282939">
                                <w:rPr>
                                  <w:szCs w:val="21"/>
                                </w:rPr>
                                <w:t>".</w:t>
                              </w:r>
                            </w:p>
                            <w:p w14:paraId="2B688828" w14:textId="77777777" w:rsidR="00282939" w:rsidRPr="00282939" w:rsidRDefault="008B700A" w:rsidP="00282939">
                              <w:pPr>
                                <w:pStyle w:val="Heading2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noProof/>
                                  <w:szCs w:val="21"/>
                                  <w:lang w:val="en-US" w:eastAsia="en-US"/>
                                </w:rPr>
                                <w:lastRenderedPageBreak/>
                                <w:drawing>
                                  <wp:inline distT="0" distB="0" distL="0" distR="0" wp14:anchorId="006D6FF9" wp14:editId="016D64F3">
                                    <wp:extent cx="2857500" cy="2387600"/>
                                    <wp:effectExtent l="0" t="0" r="0" b="0"/>
                                    <wp:docPr id="5" name="Picture 3" descr="clip_image003">
                                      <a:hlinkClick xmlns:a="http://schemas.openxmlformats.org/drawingml/2006/main" r:id="rId1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clip_image00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2387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43C27B8" w14:textId="77777777" w:rsidR="00282939" w:rsidRPr="00282939" w:rsidRDefault="00282939" w:rsidP="00282939">
                              <w:pPr>
                                <w:pStyle w:val="Heading2"/>
                                <w:rPr>
                                  <w:szCs w:val="21"/>
                                </w:rPr>
                              </w:pPr>
                              <w:r w:rsidRPr="00282939">
                                <w:rPr>
                                  <w:szCs w:val="21"/>
                                </w:rPr>
                                <w:t xml:space="preserve">O outro maçom que encontrou a morte no massacre é o </w:t>
                              </w:r>
                              <w:proofErr w:type="spellStart"/>
                              <w:r w:rsidRPr="00282939">
                                <w:rPr>
                                  <w:szCs w:val="21"/>
                                </w:rPr>
                                <w:t>irmão</w:t>
                              </w:r>
                              <w:r w:rsidRPr="00282939">
                                <w:t>Michel</w:t>
                              </w:r>
                              <w:proofErr w:type="spellEnd"/>
                              <w:r w:rsidRPr="00282939">
                                <w:t xml:space="preserve"> Renaud </w:t>
                              </w:r>
                              <w:r w:rsidRPr="00282939">
                                <w:rPr>
                                  <w:szCs w:val="21"/>
                                </w:rPr>
                                <w:t>.</w:t>
                              </w:r>
                            </w:p>
                            <w:p w14:paraId="72CC98BB" w14:textId="77777777" w:rsidR="00282939" w:rsidRPr="00282939" w:rsidRDefault="00282939" w:rsidP="00282939">
                              <w:pPr>
                                <w:pStyle w:val="Heading2"/>
                                <w:rPr>
                                  <w:szCs w:val="21"/>
                                </w:rPr>
                              </w:pPr>
                              <w:r w:rsidRPr="00282939">
                                <w:rPr>
                                  <w:szCs w:val="21"/>
                                </w:rPr>
                                <w:t xml:space="preserve">Michel </w:t>
                              </w:r>
                              <w:proofErr w:type="spellStart"/>
                              <w:r w:rsidRPr="00282939">
                                <w:rPr>
                                  <w:szCs w:val="21"/>
                                </w:rPr>
                                <w:t>Rebaud</w:t>
                              </w:r>
                              <w:proofErr w:type="spellEnd"/>
                              <w:r w:rsidRPr="00282939">
                                <w:rPr>
                                  <w:szCs w:val="21"/>
                                </w:rPr>
                                <w:t xml:space="preserve">, de 69 anos, era um </w:t>
                              </w:r>
                              <w:proofErr w:type="spellStart"/>
                              <w:r w:rsidRPr="00282939">
                                <w:rPr>
                                  <w:szCs w:val="21"/>
                                </w:rPr>
                                <w:t>ex</w:t>
                              </w:r>
                              <w:proofErr w:type="spellEnd"/>
                              <w:r w:rsidRPr="00282939">
                                <w:rPr>
                                  <w:szCs w:val="21"/>
                                </w:rPr>
                                <w:t>-jornalista da</w:t>
                              </w:r>
                              <w:r w:rsidRPr="00282939">
                                <w:t> </w:t>
                              </w:r>
                              <w:proofErr w:type="spellStart"/>
                              <w:r w:rsidRPr="00282939">
                                <w:t>Europe</w:t>
                              </w:r>
                              <w:proofErr w:type="spellEnd"/>
                              <w:r w:rsidRPr="00282939">
                                <w:t xml:space="preserve"> 1 </w:t>
                              </w:r>
                              <w:r w:rsidRPr="00282939">
                                <w:rPr>
                                  <w:szCs w:val="21"/>
                                </w:rPr>
                                <w:t xml:space="preserve">e </w:t>
                              </w:r>
                              <w:proofErr w:type="spellStart"/>
                              <w:r w:rsidRPr="00282939">
                                <w:rPr>
                                  <w:szCs w:val="21"/>
                                </w:rPr>
                                <w:t>do</w:t>
                              </w:r>
                              <w:r w:rsidRPr="00282939">
                                <w:t>Figaro</w:t>
                              </w:r>
                              <w:proofErr w:type="spellEnd"/>
                              <w:r w:rsidRPr="00282939">
                                <w:t> </w:t>
                              </w:r>
                              <w:r w:rsidRPr="00282939">
                                <w:rPr>
                                  <w:szCs w:val="21"/>
                                </w:rPr>
                                <w:t>.</w:t>
                              </w:r>
                            </w:p>
                            <w:p w14:paraId="2E0C2470" w14:textId="77777777" w:rsidR="00282939" w:rsidRPr="00282939" w:rsidRDefault="00282939" w:rsidP="00282939">
                              <w:pPr>
                                <w:pStyle w:val="Heading2"/>
                                <w:rPr>
                                  <w:szCs w:val="21"/>
                                </w:rPr>
                              </w:pPr>
                              <w:r w:rsidRPr="00282939">
                                <w:rPr>
                                  <w:szCs w:val="21"/>
                                </w:rPr>
                                <w:t xml:space="preserve">Ele também foi diretor de comunicação da cidade de </w:t>
                              </w:r>
                              <w:proofErr w:type="spellStart"/>
                              <w:r w:rsidRPr="00282939">
                                <w:rPr>
                                  <w:szCs w:val="21"/>
                                </w:rPr>
                                <w:t>Clermont-Ferrand</w:t>
                              </w:r>
                              <w:proofErr w:type="spellEnd"/>
                              <w:r w:rsidRPr="00282939">
                                <w:rPr>
                                  <w:szCs w:val="21"/>
                                </w:rPr>
                                <w:t>.</w:t>
                              </w:r>
                            </w:p>
                            <w:p w14:paraId="22DEA2BF" w14:textId="77777777" w:rsidR="00282939" w:rsidRPr="00282939" w:rsidRDefault="00282939" w:rsidP="00282939">
                              <w:pPr>
                                <w:pStyle w:val="Heading2"/>
                                <w:rPr>
                                  <w:szCs w:val="21"/>
                                </w:rPr>
                              </w:pPr>
                              <w:r w:rsidRPr="00282939">
                                <w:rPr>
                                  <w:szCs w:val="21"/>
                                </w:rPr>
                                <w:t xml:space="preserve">Michel </w:t>
                              </w:r>
                              <w:proofErr w:type="spellStart"/>
                              <w:r w:rsidRPr="00282939">
                                <w:rPr>
                                  <w:szCs w:val="21"/>
                                </w:rPr>
                                <w:t>Rebaud</w:t>
                              </w:r>
                              <w:proofErr w:type="spellEnd"/>
                              <w:r w:rsidRPr="00282939">
                                <w:rPr>
                                  <w:szCs w:val="21"/>
                                </w:rPr>
                                <w:t xml:space="preserve"> foi iniciado em 1986, em uma loja da Federação Francesa do Direito Humano (DH). Mais tarde, ele ingressou na loja "</w:t>
                              </w:r>
                              <w:r w:rsidRPr="00282939">
                                <w:t> Lux Perpetua </w:t>
                              </w:r>
                              <w:r w:rsidRPr="00282939">
                                <w:rPr>
                                  <w:szCs w:val="21"/>
                                </w:rPr>
                                <w:t xml:space="preserve">" do Grande Oriente de França em </w:t>
                              </w:r>
                              <w:proofErr w:type="spellStart"/>
                              <w:r w:rsidRPr="00282939">
                                <w:rPr>
                                  <w:szCs w:val="21"/>
                                </w:rPr>
                                <w:t>Clermont-Ferrand</w:t>
                              </w:r>
                              <w:proofErr w:type="spellEnd"/>
                              <w:r w:rsidRPr="00282939">
                                <w:rPr>
                                  <w:szCs w:val="21"/>
                                </w:rPr>
                                <w:t>.</w:t>
                              </w:r>
                            </w:p>
                            <w:p w14:paraId="52164CDB" w14:textId="77777777" w:rsidR="00282939" w:rsidRPr="00282939" w:rsidRDefault="00282939" w:rsidP="00282939">
                              <w:pPr>
                                <w:pStyle w:val="Heading2"/>
                                <w:rPr>
                                  <w:szCs w:val="21"/>
                                </w:rPr>
                              </w:pPr>
                              <w:r w:rsidRPr="00282939">
                                <w:t xml:space="preserve">Bernard </w:t>
                              </w:r>
                              <w:proofErr w:type="spellStart"/>
                              <w:r w:rsidRPr="00282939">
                                <w:t>Ollagnier</w:t>
                              </w:r>
                              <w:proofErr w:type="spellEnd"/>
                              <w:r w:rsidRPr="00282939">
                                <w:t> </w:t>
                              </w:r>
                              <w:r w:rsidRPr="00282939">
                                <w:rPr>
                                  <w:szCs w:val="21"/>
                                </w:rPr>
                                <w:t xml:space="preserve">(Membro da Grande Loja da França e </w:t>
                              </w:r>
                              <w:proofErr w:type="spellStart"/>
                              <w:r w:rsidRPr="00282939">
                                <w:rPr>
                                  <w:szCs w:val="21"/>
                                </w:rPr>
                                <w:t>co</w:t>
                              </w:r>
                              <w:proofErr w:type="spellEnd"/>
                              <w:r w:rsidRPr="00282939">
                                <w:rPr>
                                  <w:szCs w:val="21"/>
                                </w:rPr>
                                <w:t xml:space="preserve">-fundador do </w:t>
                              </w:r>
                              <w:proofErr w:type="spellStart"/>
                              <w:r w:rsidRPr="00282939">
                                <w:rPr>
                                  <w:szCs w:val="21"/>
                                </w:rPr>
                                <w:t>Think</w:t>
                              </w:r>
                              <w:proofErr w:type="spellEnd"/>
                              <w:r w:rsidRPr="00282939">
                                <w:rPr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282939">
                                <w:rPr>
                                  <w:szCs w:val="21"/>
                                </w:rPr>
                                <w:t>Tank</w:t>
                              </w:r>
                              <w:proofErr w:type="spellEnd"/>
                              <w:r w:rsidRPr="00282939">
                                <w:t> Maçonaria e Sociedade </w:t>
                              </w:r>
                              <w:r w:rsidRPr="00282939">
                                <w:rPr>
                                  <w:szCs w:val="21"/>
                                </w:rPr>
                                <w:t>) quem tinha empregado Michel Renaud em sua agência de comunicação há vários anos, me contou de sua grande emoção diante do anúncio de sua morte.</w:t>
                              </w:r>
                            </w:p>
                            <w:p w14:paraId="3C8F54BC" w14:textId="77777777" w:rsidR="00282939" w:rsidRPr="00282939" w:rsidRDefault="00282939" w:rsidP="00282939">
                              <w:pPr>
                                <w:pStyle w:val="Heading2"/>
                                <w:rPr>
                                  <w:szCs w:val="21"/>
                                </w:rPr>
                              </w:pPr>
                              <w:r w:rsidRPr="00282939">
                                <w:rPr>
                                  <w:szCs w:val="21"/>
                                </w:rPr>
                                <w:lastRenderedPageBreak/>
                                <w:t xml:space="preserve">Outro irmão do GODF em </w:t>
                              </w:r>
                              <w:proofErr w:type="spellStart"/>
                              <w:r w:rsidRPr="00282939">
                                <w:rPr>
                                  <w:szCs w:val="21"/>
                                </w:rPr>
                                <w:t>Clermont-Ferrand</w:t>
                              </w:r>
                              <w:proofErr w:type="spellEnd"/>
                              <w:r w:rsidRPr="00282939">
                                <w:rPr>
                                  <w:szCs w:val="21"/>
                                </w:rPr>
                                <w:t xml:space="preserve"> acompanhava Michel </w:t>
                              </w:r>
                              <w:proofErr w:type="spellStart"/>
                              <w:r w:rsidRPr="00282939">
                                <w:rPr>
                                  <w:szCs w:val="21"/>
                                </w:rPr>
                                <w:t>Rebaud</w:t>
                              </w:r>
                              <w:proofErr w:type="spellEnd"/>
                              <w:r w:rsidRPr="00282939">
                                <w:rPr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282939">
                                <w:rPr>
                                  <w:szCs w:val="21"/>
                                </w:rPr>
                                <w:t>duranda</w:t>
                              </w:r>
                              <w:proofErr w:type="spellEnd"/>
                              <w:r w:rsidRPr="00282939">
                                <w:rPr>
                                  <w:szCs w:val="21"/>
                                </w:rPr>
                                <w:t xml:space="preserve"> a conferência na redação do Charlie </w:t>
                              </w:r>
                              <w:proofErr w:type="spellStart"/>
                              <w:r w:rsidRPr="00282939">
                                <w:rPr>
                                  <w:szCs w:val="21"/>
                                </w:rPr>
                                <w:t>Hebdo</w:t>
                              </w:r>
                              <w:proofErr w:type="spellEnd"/>
                              <w:r w:rsidRPr="00282939">
                                <w:rPr>
                                  <w:szCs w:val="21"/>
                                </w:rPr>
                                <w:t>. Ele escapou milagrosamente das balas dos assassinos jogando-se ao chão. Está gravemente traumatizado por sua experiência no atentado. Nossos pensamentos estão com ele e lhe desejamos uma rápida recuperação.</w:t>
                              </w:r>
                            </w:p>
                            <w:p w14:paraId="61B28EB4" w14:textId="77777777" w:rsidR="00282939" w:rsidRPr="00282939" w:rsidRDefault="00282939" w:rsidP="00282939">
                              <w:pPr>
                                <w:pStyle w:val="Heading2"/>
                                <w:rPr>
                                  <w:szCs w:val="21"/>
                                </w:rPr>
                              </w:pPr>
                              <w:r w:rsidRPr="00282939">
                                <w:rPr>
                                  <w:szCs w:val="21"/>
                                </w:rPr>
                                <w:t>A esposa de um dos artistas famosos que morreram em 7 de janeiro é uma irmã da Grande Loja Feminina da França. Ela é Venerável Mestre de sua loja.</w:t>
                              </w:r>
                            </w:p>
                            <w:p w14:paraId="1A198A80" w14:textId="77777777" w:rsidR="00282939" w:rsidRPr="00282939" w:rsidRDefault="00282939" w:rsidP="00282939">
                              <w:pPr>
                                <w:pStyle w:val="Heading2"/>
                                <w:rPr>
                                  <w:szCs w:val="21"/>
                                </w:rPr>
                              </w:pPr>
                              <w:r w:rsidRPr="00282939">
                                <w:rPr>
                                  <w:szCs w:val="21"/>
                                </w:rPr>
                                <w:t xml:space="preserve">O filho de um irmão do Grande Oriente da França, no Oriente da </w:t>
                              </w:r>
                              <w:proofErr w:type="spellStart"/>
                              <w:r w:rsidRPr="00282939">
                                <w:rPr>
                                  <w:szCs w:val="21"/>
                                </w:rPr>
                                <w:t>Cholet</w:t>
                              </w:r>
                              <w:proofErr w:type="spellEnd"/>
                              <w:r w:rsidRPr="00282939">
                                <w:rPr>
                                  <w:szCs w:val="21"/>
                                </w:rPr>
                                <w:t>, está entre os feridos.</w:t>
                              </w:r>
                            </w:p>
                            <w:p w14:paraId="60E314AF" w14:textId="77777777" w:rsidR="00282939" w:rsidRPr="00282939" w:rsidRDefault="00282939" w:rsidP="00282939">
                              <w:pPr>
                                <w:pStyle w:val="Heading2"/>
                                <w:rPr>
                                  <w:szCs w:val="21"/>
                                </w:rPr>
                              </w:pPr>
                              <w:r w:rsidRPr="00282939">
                                <w:rPr>
                                  <w:szCs w:val="21"/>
                                </w:rPr>
                                <w:t>Finalmente, um parente próximo do desenhista</w:t>
                              </w:r>
                              <w:r w:rsidRPr="00282939">
                                <w:t> </w:t>
                              </w:r>
                              <w:proofErr w:type="spellStart"/>
                              <w:r w:rsidRPr="00282939">
                                <w:t>Tignous</w:t>
                              </w:r>
                              <w:proofErr w:type="spellEnd"/>
                              <w:r w:rsidRPr="00282939">
                                <w:t> </w:t>
                              </w:r>
                              <w:r w:rsidRPr="00282939">
                                <w:rPr>
                                  <w:szCs w:val="21"/>
                                </w:rPr>
                                <w:t>é membro de uma loja parisiense do Grande Oriente da França.</w:t>
                              </w:r>
                            </w:p>
                            <w:p w14:paraId="029D62A8" w14:textId="77777777" w:rsidR="00282939" w:rsidRPr="00282939" w:rsidRDefault="00282939" w:rsidP="00282939">
                              <w:pPr>
                                <w:pStyle w:val="Heading2"/>
                                <w:rPr>
                                  <w:szCs w:val="21"/>
                                </w:rPr>
                              </w:pPr>
                              <w:r w:rsidRPr="00282939">
                                <w:rPr>
                                  <w:szCs w:val="21"/>
                                </w:rPr>
                                <w:t>A Loja "</w:t>
                              </w:r>
                              <w:r w:rsidRPr="00282939">
                                <w:t xml:space="preserve">Roger </w:t>
                              </w:r>
                              <w:proofErr w:type="spellStart"/>
                              <w:r w:rsidRPr="00282939">
                                <w:t>Leray</w:t>
                              </w:r>
                              <w:proofErr w:type="spellEnd"/>
                              <w:r w:rsidRPr="00282939">
                                <w:rPr>
                                  <w:szCs w:val="21"/>
                                </w:rPr>
                                <w:t xml:space="preserve">" prestará homenagem a Bernard Maris e às vítimas do atentado de Charlie </w:t>
                              </w:r>
                              <w:proofErr w:type="spellStart"/>
                              <w:r w:rsidRPr="00282939">
                                <w:rPr>
                                  <w:szCs w:val="21"/>
                                </w:rPr>
                                <w:t>Hebdo</w:t>
                              </w:r>
                              <w:proofErr w:type="spellEnd"/>
                              <w:r w:rsidRPr="00282939">
                                <w:rPr>
                                  <w:szCs w:val="21"/>
                                </w:rPr>
                                <w:t xml:space="preserve"> em sua</w:t>
                              </w:r>
                              <w:r w:rsidRPr="00282939">
                                <w:t> sessão </w:t>
                              </w:r>
                              <w:r w:rsidRPr="00282939">
                                <w:rPr>
                                  <w:szCs w:val="21"/>
                                </w:rPr>
                                <w:t xml:space="preserve">de terça-feira 13 de janeiro de 2015 às 12 horas e 30 no templo 3, na sede do Grande Oriente de França, 16 </w:t>
                              </w:r>
                              <w:proofErr w:type="spellStart"/>
                              <w:r w:rsidRPr="00282939">
                                <w:rPr>
                                  <w:szCs w:val="21"/>
                                </w:rPr>
                                <w:t>Rue</w:t>
                              </w:r>
                              <w:proofErr w:type="spellEnd"/>
                              <w:r w:rsidRPr="00282939">
                                <w:rPr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Pr="00282939">
                                <w:rPr>
                                  <w:szCs w:val="21"/>
                                </w:rPr>
                                <w:t>Cadet</w:t>
                              </w:r>
                              <w:proofErr w:type="spellEnd"/>
                              <w:r w:rsidRPr="00282939">
                                <w:rPr>
                                  <w:szCs w:val="21"/>
                                </w:rPr>
                                <w:t xml:space="preserve"> em Paris.</w:t>
                              </w:r>
                            </w:p>
                            <w:p w14:paraId="6ADE7BC7" w14:textId="77777777" w:rsidR="00282939" w:rsidRPr="00282939" w:rsidRDefault="00282939" w:rsidP="00282939">
                              <w:pPr>
                                <w:pStyle w:val="Heading2"/>
                                <w:rPr>
                                  <w:szCs w:val="21"/>
                                </w:rPr>
                              </w:pPr>
                              <w:r w:rsidRPr="00282939">
                                <w:rPr>
                                  <w:szCs w:val="21"/>
                                </w:rPr>
                                <w:lastRenderedPageBreak/>
                                <w:t>Trata-se de uma sessão maçônica, portanto reservada aos maçons, Os irmãos e irmãs podem se juntar a esta homenagem.</w:t>
                              </w:r>
                            </w:p>
                            <w:p w14:paraId="743F7CB3" w14:textId="77777777" w:rsidR="00282939" w:rsidRPr="00282939" w:rsidRDefault="00282939" w:rsidP="00282939">
                              <w:pPr>
                                <w:pStyle w:val="Heading2"/>
                                <w:rPr>
                                  <w:szCs w:val="21"/>
                                </w:rPr>
                              </w:pPr>
                              <w:r w:rsidRPr="00282939">
                                <w:rPr>
                                  <w:szCs w:val="21"/>
                                </w:rPr>
                                <w:t>Gemamos, gemamos, gemamos ... mas a esperemos ...</w:t>
                              </w:r>
                            </w:p>
                            <w:p w14:paraId="429FD617" w14:textId="77777777" w:rsidR="00282939" w:rsidRPr="00282939" w:rsidRDefault="00282939" w:rsidP="00282939">
                              <w:pPr>
                                <w:pStyle w:val="Heading2"/>
                              </w:pPr>
                              <w:r w:rsidRPr="00282939">
                                <w:rPr>
                                  <w:szCs w:val="21"/>
                                </w:rPr>
                                <w:t xml:space="preserve">Jean-Laurent </w:t>
                              </w:r>
                              <w:proofErr w:type="spellStart"/>
                              <w:r w:rsidRPr="00282939">
                                <w:rPr>
                                  <w:szCs w:val="21"/>
                                </w:rPr>
                                <w:t>Turbet</w:t>
                              </w:r>
                              <w:proofErr w:type="spellEnd"/>
                            </w:p>
                            <w:p w14:paraId="08E4FBF6" w14:textId="77777777" w:rsidR="00282939" w:rsidRPr="00282939" w:rsidRDefault="008B700A" w:rsidP="00282939">
                              <w:pPr>
                                <w:shd w:val="clear" w:color="auto" w:fill="FFFFFF"/>
                                <w:spacing w:after="0" w:line="240" w:lineRule="auto"/>
                                <w:ind w:right="75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1"/>
                                  <w:szCs w:val="21"/>
                                  <w:lang w:eastAsia="pt-B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2585B2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5CC66850" wp14:editId="429CA694">
                                    <wp:extent cx="1435100" cy="711200"/>
                                    <wp:effectExtent l="0" t="0" r="0" b="0"/>
                                    <wp:docPr id="11" name="Picture 11" descr="clip image005">
                                      <a:hlinkClick xmlns:a="http://schemas.openxmlformats.org/drawingml/2006/main" r:id="rId1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clip image00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5100" cy="711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3A2CA68" w14:textId="77777777" w:rsidR="00282939" w:rsidRPr="00282939" w:rsidRDefault="00282939" w:rsidP="00282939">
                              <w:pPr>
                                <w:shd w:val="clear" w:color="auto" w:fill="FFFFFF"/>
                                <w:spacing w:after="0" w:line="240" w:lineRule="auto"/>
                                <w:ind w:left="720" w:right="75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1"/>
                                  <w:szCs w:val="21"/>
                                  <w:lang w:eastAsia="pt-BR"/>
                                </w:rPr>
                              </w:pPr>
                              <w:r w:rsidRPr="00282939">
                                <w:rPr>
                                  <w:rFonts w:ascii="Arial" w:eastAsia="Times New Roman" w:hAnsi="Arial" w:cs="Arial"/>
                                  <w:color w:val="666666"/>
                                  <w:sz w:val="21"/>
                                  <w:szCs w:val="21"/>
                                  <w:lang w:eastAsia="pt-BR"/>
                                </w:rPr>
                                <w:t>clip image005</w:t>
                              </w:r>
                            </w:p>
                            <w:p w14:paraId="273BE0E8" w14:textId="77777777" w:rsidR="00282939" w:rsidRPr="00282939" w:rsidRDefault="008B700A" w:rsidP="00282939">
                              <w:pPr>
                                <w:shd w:val="clear" w:color="auto" w:fill="FFFFFF"/>
                                <w:spacing w:after="0" w:line="240" w:lineRule="auto"/>
                                <w:ind w:right="75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1"/>
                                  <w:szCs w:val="21"/>
                                  <w:lang w:eastAsia="pt-B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2585B2"/>
                                  <w:sz w:val="21"/>
                                  <w:szCs w:val="21"/>
                                  <w:lang w:val="en-US"/>
                                </w:rPr>
                                <w:drawing>
                                  <wp:inline distT="0" distB="0" distL="0" distR="0" wp14:anchorId="0EAF615F" wp14:editId="793738AC">
                                    <wp:extent cx="1435100" cy="1155700"/>
                                    <wp:effectExtent l="0" t="0" r="0" b="0"/>
                                    <wp:docPr id="12" name="Picture 12" descr="clip image006">
                                      <a:hlinkClick xmlns:a="http://schemas.openxmlformats.org/drawingml/2006/main" r:id="rId1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clip image00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35100" cy="1155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F2FF80D" w14:textId="77777777" w:rsidR="00282939" w:rsidRPr="00282939" w:rsidRDefault="00282939" w:rsidP="00282939">
                              <w:pPr>
                                <w:shd w:val="clear" w:color="auto" w:fill="FFFFFF"/>
                                <w:spacing w:after="0" w:line="240" w:lineRule="auto"/>
                                <w:ind w:left="720" w:right="75"/>
                                <w:jc w:val="center"/>
                                <w:rPr>
                                  <w:rFonts w:ascii="Arial" w:eastAsia="Times New Roman" w:hAnsi="Arial" w:cs="Arial"/>
                                  <w:color w:val="666666"/>
                                  <w:sz w:val="21"/>
                                  <w:szCs w:val="21"/>
                                  <w:lang w:eastAsia="pt-BR"/>
                                </w:rPr>
                              </w:pPr>
                              <w:r w:rsidRPr="00282939">
                                <w:rPr>
                                  <w:rFonts w:ascii="Arial" w:eastAsia="Times New Roman" w:hAnsi="Arial" w:cs="Arial"/>
                                  <w:color w:val="666666"/>
                                  <w:sz w:val="21"/>
                                  <w:szCs w:val="21"/>
                                  <w:lang w:eastAsia="pt-BR"/>
                                </w:rPr>
                                <w:t>clip image006</w:t>
                              </w:r>
                            </w:p>
                            <w:p w14:paraId="2E4BE769" w14:textId="77777777" w:rsidR="00282939" w:rsidRPr="00282939" w:rsidRDefault="00282939" w:rsidP="00282939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pt-BR"/>
                                </w:rPr>
                              </w:pPr>
                            </w:p>
                          </w:tc>
                        </w:tr>
                      </w:tbl>
                      <w:p w14:paraId="6D0D09C7" w14:textId="77777777" w:rsidR="00282939" w:rsidRPr="00282939" w:rsidRDefault="00282939" w:rsidP="0028293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14:paraId="4B1FD06F" w14:textId="77777777" w:rsidR="00282939" w:rsidRDefault="00282939" w:rsidP="00BC3258">
                  <w:pPr>
                    <w:pStyle w:val="Heading2"/>
                    <w:rPr>
                      <w:szCs w:val="30"/>
                    </w:rPr>
                  </w:pPr>
                </w:p>
                <w:p w14:paraId="1E8BFC81" w14:textId="77777777" w:rsidR="00282939" w:rsidRDefault="00282939" w:rsidP="00BC3258">
                  <w:pPr>
                    <w:pStyle w:val="Heading2"/>
                    <w:rPr>
                      <w:szCs w:val="30"/>
                    </w:rPr>
                  </w:pPr>
                </w:p>
                <w:p w14:paraId="7B62B3F5" w14:textId="77777777" w:rsidR="00282939" w:rsidRDefault="00282939" w:rsidP="00BC3258">
                  <w:pPr>
                    <w:pStyle w:val="Heading2"/>
                    <w:rPr>
                      <w:szCs w:val="30"/>
                    </w:rPr>
                  </w:pPr>
                </w:p>
                <w:p w14:paraId="149EA8B4" w14:textId="77777777" w:rsidR="00BC3258" w:rsidRDefault="00BC3258" w:rsidP="00BC3258">
                  <w:pPr>
                    <w:pStyle w:val="Heading2"/>
                    <w:rPr>
                      <w:szCs w:val="30"/>
                    </w:rPr>
                  </w:pPr>
                  <w:r w:rsidRPr="00BC3258">
                    <w:rPr>
                      <w:szCs w:val="30"/>
                    </w:rPr>
                    <w:fldChar w:fldCharType="begin"/>
                  </w:r>
                  <w:r w:rsidRPr="00BC3258">
                    <w:rPr>
                      <w:szCs w:val="30"/>
                    </w:rPr>
                    <w:instrText xml:space="preserve"> HYPERLINK "https://bibliot3ca.wordpress.com/2015/01/07/comunicado-do-grande-oriente-de-franca/" \t "_blank" </w:instrText>
                  </w:r>
                  <w:r w:rsidRPr="00BC3258">
                    <w:rPr>
                      <w:szCs w:val="30"/>
                    </w:rPr>
                    <w:fldChar w:fldCharType="separate"/>
                  </w:r>
                  <w:r w:rsidRPr="00BC3258">
                    <w:t>Comunicado do Grande Oriente de França</w:t>
                  </w:r>
                  <w:r w:rsidRPr="00BC3258">
                    <w:rPr>
                      <w:szCs w:val="30"/>
                    </w:rPr>
                    <w:fldChar w:fldCharType="end"/>
                  </w:r>
                </w:p>
                <w:p w14:paraId="25BACE0B" w14:textId="77777777" w:rsidR="003D0BD5" w:rsidRPr="00BC3258" w:rsidRDefault="003D0BD5" w:rsidP="00BC3258">
                  <w:pPr>
                    <w:pStyle w:val="Heading2"/>
                  </w:pPr>
                  <w:r>
                    <w:rPr>
                      <w:rFonts w:ascii="Helvetica" w:hAnsi="Helvetica" w:cs="Helvetica"/>
                      <w:b w:val="0"/>
                      <w:bCs w:val="0"/>
                      <w:color w:val="464646"/>
                    </w:rPr>
                    <w:t>Nova publicação em</w:t>
                  </w:r>
                  <w:r>
                    <w:rPr>
                      <w:rStyle w:val="apple-converted-space"/>
                      <w:rFonts w:ascii="Helvetica" w:hAnsi="Helvetica" w:cs="Helvetica"/>
                      <w:b w:val="0"/>
                      <w:bCs w:val="0"/>
                      <w:color w:val="464646"/>
                    </w:rPr>
                    <w:t> </w:t>
                  </w:r>
                  <w:r>
                    <w:rPr>
                      <w:rStyle w:val="Strong"/>
                      <w:rFonts w:ascii="Helvetica" w:hAnsi="Helvetica" w:cs="Helvetica"/>
                      <w:b/>
                      <w:bCs/>
                      <w:color w:val="464646"/>
                    </w:rPr>
                    <w:t>BIBLIOT3CA</w:t>
                  </w:r>
                </w:p>
                <w:p w14:paraId="0A7F4EDF" w14:textId="77777777" w:rsidR="00BC3258" w:rsidRPr="00BC3258" w:rsidRDefault="00BC3258" w:rsidP="00BC3258">
                  <w:pPr>
                    <w:pStyle w:val="Heading2"/>
                    <w:rPr>
                      <w:szCs w:val="20"/>
                    </w:rPr>
                  </w:pPr>
                  <w:proofErr w:type="spellStart"/>
                  <w:r w:rsidRPr="00BC3258">
                    <w:t>by</w:t>
                  </w:r>
                  <w:proofErr w:type="spellEnd"/>
                  <w:r w:rsidRPr="00BC3258">
                    <w:t> </w:t>
                  </w:r>
                  <w:r w:rsidRPr="00BC3258">
                    <w:fldChar w:fldCharType="begin"/>
                  </w:r>
                  <w:r w:rsidRPr="00BC3258">
                    <w:instrText xml:space="preserve"> HYPERLINK "https://bibliot3ca.wordpress.com/author/zehfilardo/" \t "_blank" </w:instrText>
                  </w:r>
                  <w:r w:rsidRPr="00BC3258">
                    <w:fldChar w:fldCharType="separate"/>
                  </w:r>
                  <w:proofErr w:type="spellStart"/>
                  <w:r w:rsidRPr="00BC3258">
                    <w:t>zehfilardo</w:t>
                  </w:r>
                  <w:proofErr w:type="spellEnd"/>
                  <w:r w:rsidRPr="00BC3258">
                    <w:fldChar w:fldCharType="end"/>
                  </w:r>
                </w:p>
              </w:tc>
            </w:tr>
          </w:tbl>
          <w:p w14:paraId="3F437811" w14:textId="77777777" w:rsidR="00BC3258" w:rsidRPr="00BC3258" w:rsidRDefault="00BC3258" w:rsidP="00BC3258">
            <w:pPr>
              <w:pStyle w:val="Heading2"/>
              <w:rPr>
                <w:szCs w:val="21"/>
              </w:rPr>
            </w:pPr>
            <w:r w:rsidRPr="00BC3258">
              <w:rPr>
                <w:szCs w:val="21"/>
              </w:rPr>
              <w:lastRenderedPageBreak/>
              <w:t> </w:t>
            </w:r>
          </w:p>
          <w:p w14:paraId="1A61F5ED" w14:textId="77777777" w:rsidR="00BC3258" w:rsidRPr="00BC3258" w:rsidRDefault="008B700A" w:rsidP="00BC3258">
            <w:pPr>
              <w:pStyle w:val="Heading2"/>
              <w:rPr>
                <w:szCs w:val="21"/>
              </w:rPr>
            </w:pPr>
            <w:r>
              <w:rPr>
                <w:noProof/>
                <w:szCs w:val="21"/>
                <w:lang w:val="en-US" w:eastAsia="en-US"/>
              </w:rPr>
              <w:lastRenderedPageBreak/>
              <w:drawing>
                <wp:inline distT="0" distB="0" distL="0" distR="0" wp14:anchorId="56862368" wp14:editId="73092F9C">
                  <wp:extent cx="1473200" cy="1473200"/>
                  <wp:effectExtent l="0" t="0" r="0" b="0"/>
                  <wp:docPr id="4" name="Imagem 1" descr="selo god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selo go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C3258" w:rsidRPr="00BC3258">
              <w:rPr>
                <w:szCs w:val="21"/>
              </w:rPr>
              <w:t xml:space="preserve">O Grande Oriente da França não pode deixar de expressar a sua profunda indignação e forte emoção diante do </w:t>
            </w:r>
            <w:proofErr w:type="spellStart"/>
            <w:r w:rsidR="00BC3258" w:rsidRPr="00BC3258">
              <w:rPr>
                <w:szCs w:val="21"/>
              </w:rPr>
              <w:t>atentato</w:t>
            </w:r>
            <w:proofErr w:type="spellEnd"/>
            <w:r w:rsidR="00BC3258" w:rsidRPr="00BC3258">
              <w:rPr>
                <w:szCs w:val="21"/>
              </w:rPr>
              <w:t xml:space="preserve"> covarde que foram vítimas os trabalhadores do Charlie </w:t>
            </w:r>
            <w:proofErr w:type="spellStart"/>
            <w:r w:rsidR="00BC3258" w:rsidRPr="00BC3258">
              <w:rPr>
                <w:szCs w:val="21"/>
              </w:rPr>
              <w:t>Hebdo</w:t>
            </w:r>
            <w:proofErr w:type="spellEnd"/>
            <w:r w:rsidR="00BC3258" w:rsidRPr="00BC3258">
              <w:rPr>
                <w:szCs w:val="21"/>
              </w:rPr>
              <w:t>.</w:t>
            </w:r>
          </w:p>
          <w:p w14:paraId="3B243F18" w14:textId="77777777" w:rsidR="00BC3258" w:rsidRPr="00BC3258" w:rsidRDefault="00BC3258" w:rsidP="00BC3258">
            <w:pPr>
              <w:pStyle w:val="Heading2"/>
              <w:rPr>
                <w:szCs w:val="21"/>
              </w:rPr>
            </w:pPr>
            <w:r w:rsidRPr="00BC3258">
              <w:rPr>
                <w:szCs w:val="21"/>
              </w:rPr>
              <w:t>O desaparecimento trágico de muitos deles representa um crime contra a liberdade de imprensa, liberdade de expressão e contra os princípios de uma sociedade livre e aberta, que tem no direito de caricaturar um dos seus direitos fundamentais.</w:t>
            </w:r>
          </w:p>
          <w:p w14:paraId="789545D2" w14:textId="77777777" w:rsidR="00BC3258" w:rsidRPr="00BC3258" w:rsidRDefault="00BC3258" w:rsidP="00BC3258">
            <w:pPr>
              <w:pStyle w:val="Heading2"/>
              <w:rPr>
                <w:szCs w:val="21"/>
              </w:rPr>
            </w:pPr>
            <w:r w:rsidRPr="00BC3258">
              <w:rPr>
                <w:szCs w:val="21"/>
              </w:rPr>
              <w:t xml:space="preserve">O Grande Oriente da França volta para destacar que se mobilizará sem desfalecer contra todos os ataques contra a imprensa, da qual Charlie </w:t>
            </w:r>
            <w:proofErr w:type="spellStart"/>
            <w:r w:rsidRPr="00BC3258">
              <w:rPr>
                <w:szCs w:val="21"/>
              </w:rPr>
              <w:t>Hebdo</w:t>
            </w:r>
            <w:proofErr w:type="spellEnd"/>
            <w:r w:rsidRPr="00BC3258">
              <w:rPr>
                <w:szCs w:val="21"/>
              </w:rPr>
              <w:t xml:space="preserve"> é um pilar, e contra todas as instituições que garantem uma sociedade democrática.</w:t>
            </w:r>
          </w:p>
          <w:p w14:paraId="11A47BC8" w14:textId="77777777" w:rsidR="00BC3258" w:rsidRPr="00BC3258" w:rsidRDefault="00BC3258" w:rsidP="00BC3258">
            <w:pPr>
              <w:pStyle w:val="Heading2"/>
              <w:rPr>
                <w:szCs w:val="21"/>
              </w:rPr>
            </w:pPr>
            <w:r w:rsidRPr="00BC3258">
              <w:rPr>
                <w:szCs w:val="21"/>
              </w:rPr>
              <w:t>Nas próximas horas muitas manifestações espontâneas ocorrerão.</w:t>
            </w:r>
          </w:p>
          <w:p w14:paraId="6E2D701C" w14:textId="77777777" w:rsidR="00BC3258" w:rsidRPr="00BC3258" w:rsidRDefault="00BC3258" w:rsidP="00BC3258">
            <w:pPr>
              <w:pStyle w:val="Heading2"/>
              <w:rPr>
                <w:szCs w:val="21"/>
              </w:rPr>
            </w:pPr>
            <w:r w:rsidRPr="00BC3258">
              <w:rPr>
                <w:szCs w:val="21"/>
              </w:rPr>
              <w:t>Os maçons do Grande Oriente da França são chamados a participar usando seus distintivos, se desejarem.</w:t>
            </w:r>
          </w:p>
          <w:p w14:paraId="6032D4CF" w14:textId="77777777" w:rsidR="00BC3258" w:rsidRPr="00BC3258" w:rsidRDefault="00BC3258" w:rsidP="00BC3258">
            <w:pPr>
              <w:pStyle w:val="Heading2"/>
              <w:rPr>
                <w:szCs w:val="21"/>
              </w:rPr>
            </w:pPr>
            <w:r w:rsidRPr="00BC3258">
              <w:rPr>
                <w:szCs w:val="21"/>
              </w:rPr>
              <w:t>O Grão-Mestre e os membros do Conselho da Ordem, a partir deste momento convidam os Irmãos e Irmãs da Obediência a unirem-</w:t>
            </w:r>
            <w:r w:rsidRPr="00BC3258">
              <w:rPr>
                <w:szCs w:val="21"/>
              </w:rPr>
              <w:lastRenderedPageBreak/>
              <w:t>se à manifestação marcada para esta tarde, às 19:00 na Praça da República.</w:t>
            </w:r>
          </w:p>
          <w:p w14:paraId="191B061B" w14:textId="77777777" w:rsidR="00BC3258" w:rsidRPr="00BC3258" w:rsidRDefault="00BC3258" w:rsidP="00BC3258">
            <w:pPr>
              <w:pStyle w:val="Heading2"/>
              <w:rPr>
                <w:szCs w:val="21"/>
              </w:rPr>
            </w:pPr>
            <w:r w:rsidRPr="00BC3258">
              <w:rPr>
                <w:szCs w:val="21"/>
              </w:rPr>
              <w:t xml:space="preserve">Nessas circunstâncias trágicas, o Grande Oriente de França também quer expressar seu enorme sentimento de pesar às famílias das vítimas, tanto dos membros do Charlie </w:t>
            </w:r>
            <w:proofErr w:type="spellStart"/>
            <w:r w:rsidRPr="00BC3258">
              <w:rPr>
                <w:szCs w:val="21"/>
              </w:rPr>
              <w:t>Hebdo</w:t>
            </w:r>
            <w:proofErr w:type="spellEnd"/>
            <w:r w:rsidRPr="00BC3258">
              <w:rPr>
                <w:szCs w:val="21"/>
              </w:rPr>
              <w:t xml:space="preserve"> quanto das forças da ordem mortos no cumprimento de seu dever.</w:t>
            </w:r>
          </w:p>
          <w:p w14:paraId="3CC60BC8" w14:textId="77777777" w:rsidR="00BC3258" w:rsidRPr="00BC3258" w:rsidRDefault="00BC3258" w:rsidP="00BC3258">
            <w:pPr>
              <w:pStyle w:val="Heading2"/>
              <w:rPr>
                <w:szCs w:val="21"/>
              </w:rPr>
            </w:pPr>
            <w:r w:rsidRPr="00BC3258">
              <w:rPr>
                <w:szCs w:val="21"/>
              </w:rPr>
              <w:t>Daniel Keller, Grão-Mestre do Grande Oriente da França.</w:t>
            </w:r>
          </w:p>
          <w:p w14:paraId="14BEC68F" w14:textId="77777777" w:rsidR="00BC3258" w:rsidRPr="00BC3258" w:rsidRDefault="00BC3258" w:rsidP="00BC3258">
            <w:pPr>
              <w:pStyle w:val="Heading2"/>
              <w:rPr>
                <w:szCs w:val="21"/>
              </w:rPr>
            </w:pPr>
            <w:r w:rsidRPr="00BC3258">
              <w:rPr>
                <w:szCs w:val="21"/>
              </w:rPr>
              <w:t> </w:t>
            </w:r>
          </w:p>
          <w:p w14:paraId="75D419B0" w14:textId="77777777" w:rsidR="00BC3258" w:rsidRPr="00BC3258" w:rsidRDefault="00BC3258" w:rsidP="00BC3258">
            <w:pPr>
              <w:pStyle w:val="Heading2"/>
              <w:rPr>
                <w:rFonts w:ascii="Helvetica" w:hAnsi="Helvetica" w:cs="Helvetica"/>
                <w:color w:val="444444"/>
                <w:sz w:val="21"/>
                <w:szCs w:val="21"/>
              </w:rPr>
            </w:pPr>
            <w:r w:rsidRPr="00BC3258">
              <w:rPr>
                <w:szCs w:val="21"/>
              </w:rPr>
              <w:t>Paris, 7 de janeiro de 2015</w:t>
            </w:r>
          </w:p>
        </w:tc>
      </w:tr>
    </w:tbl>
    <w:p w14:paraId="0FB9CD8E" w14:textId="77777777" w:rsidR="004247F7" w:rsidRDefault="004247F7"/>
    <w:tbl>
      <w:tblPr>
        <w:tblW w:w="7245" w:type="dxa"/>
        <w:tblCellSpacing w:w="0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E36FBA" w14:paraId="6F3B6EC8" w14:textId="77777777" w:rsidTr="00E36FBA">
        <w:trPr>
          <w:tblCellSpacing w:w="0" w:type="dxa"/>
        </w:trPr>
        <w:tc>
          <w:tcPr>
            <w:tcW w:w="0" w:type="auto"/>
            <w:shd w:val="clear" w:color="auto" w:fill="DDDDDD"/>
            <w:vAlign w:val="center"/>
            <w:hideMark/>
          </w:tcPr>
          <w:tbl>
            <w:tblPr>
              <w:tblW w:w="6945" w:type="dxa"/>
              <w:jc w:val="center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7245"/>
            </w:tblGrid>
            <w:tr w:rsidR="00E36FBA" w14:paraId="52A9D5C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bottom w:w="15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5"/>
                  </w:tblGrid>
                  <w:tr w:rsidR="00E36FBA" w14:paraId="7B236D2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60F7C60" w14:textId="77777777" w:rsidR="00E36FBA" w:rsidRDefault="00E36FBA">
                        <w:pPr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Responda a este post respondendo acima desta linha</w:t>
                        </w:r>
                      </w:p>
                    </w:tc>
                  </w:tr>
                </w:tbl>
                <w:p w14:paraId="191E674D" w14:textId="77777777" w:rsidR="00E36FBA" w:rsidRDefault="00E36FBA" w:rsidP="00E36FBA">
                  <w:pPr>
                    <w:rPr>
                      <w:rFonts w:ascii="Arial" w:hAnsi="Arial" w:cs="Arial"/>
                      <w:vanish/>
                    </w:rPr>
                  </w:pPr>
                </w:p>
                <w:tbl>
                  <w:tblPr>
                    <w:tblW w:w="6945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45"/>
                  </w:tblGrid>
                  <w:tr w:rsidR="00E36FBA" w14:paraId="2FD4B2CD" w14:textId="77777777" w:rsidTr="00E36FB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6945" w:type="dxa"/>
                          <w:tblCellSpacing w:w="0" w:type="dxa"/>
                          <w:shd w:val="clear" w:color="auto" w:fill="43A4D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45"/>
                        </w:tblGrid>
                        <w:tr w:rsidR="00E36FBA" w14:paraId="1461E1B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43A4D0"/>
                              <w:vAlign w:val="center"/>
                              <w:hideMark/>
                            </w:tcPr>
                            <w:p w14:paraId="3E6DC66C" w14:textId="77777777" w:rsidR="00E36FBA" w:rsidRDefault="00E36FBA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A1D2A70" w14:textId="77777777" w:rsidR="00E36FBA" w:rsidRDefault="00E36FBA">
                        <w:pPr>
                          <w:rPr>
                            <w:rFonts w:ascii="Arial" w:hAnsi="Arial" w:cs="Arial"/>
                            <w:vanish/>
                          </w:rPr>
                        </w:pPr>
                      </w:p>
                      <w:tbl>
                        <w:tblPr>
                          <w:tblW w:w="6945" w:type="dxa"/>
                          <w:tblCellSpacing w:w="0" w:type="dxa"/>
                          <w:tblBorders>
                            <w:bottom w:val="single" w:sz="6" w:space="0" w:color="DDDDDD"/>
                          </w:tblBorders>
                          <w:shd w:val="clear" w:color="auto" w:fill="EFEFE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37"/>
                          <w:gridCol w:w="8"/>
                        </w:tblGrid>
                        <w:tr w:rsidR="00E36FBA" w14:paraId="0187E60D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EFEFEF"/>
                              <w:vAlign w:val="center"/>
                              <w:hideMark/>
                            </w:tcPr>
                            <w:p w14:paraId="1BF1AEF5" w14:textId="77777777" w:rsidR="00E36FBA" w:rsidRDefault="00E36FBA">
                              <w:pPr>
                                <w:pStyle w:val="Heading2"/>
                                <w:rPr>
                                  <w:rFonts w:ascii="Helvetica" w:hAnsi="Helvetica" w:cs="Helvetica"/>
                                  <w:b w:val="0"/>
                                  <w:bCs w:val="0"/>
                                  <w:color w:val="464646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b w:val="0"/>
                                  <w:bCs w:val="0"/>
                                  <w:color w:val="464646"/>
                                </w:rPr>
                                <w:t>Nova publicação em</w:t>
                              </w:r>
                              <w:r>
                                <w:rPr>
                                  <w:rStyle w:val="apple-converted-space"/>
                                  <w:rFonts w:ascii="Helvetica" w:hAnsi="Helvetica" w:cs="Helvetica"/>
                                  <w:b w:val="0"/>
                                  <w:bCs w:val="0"/>
                                  <w:color w:val="464646"/>
                                </w:rPr>
                                <w:t> 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464646"/>
                                </w:rPr>
                                <w:t>BIBLIOT3CA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FEFEF"/>
                              <w:vAlign w:val="center"/>
                              <w:hideMark/>
                            </w:tcPr>
                            <w:p w14:paraId="21D19D2F" w14:textId="77777777" w:rsidR="00E36FBA" w:rsidRDefault="00E36FBA">
                              <w:pPr>
                                <w:jc w:val="right"/>
                                <w:rPr>
                                  <w:rFonts w:ascii="Arial" w:hAnsi="Arial" w:cs="Arial"/>
                                  <w:color w:val="0088CC"/>
                                  <w:sz w:val="38"/>
                                  <w:szCs w:val="38"/>
                                </w:rPr>
                              </w:pPr>
                            </w:p>
                          </w:tc>
                        </w:tr>
                      </w:tbl>
                      <w:p w14:paraId="55912942" w14:textId="77777777" w:rsidR="00E36FBA" w:rsidRDefault="00E36FBA">
                        <w:pPr>
                          <w:rPr>
                            <w:rFonts w:ascii="Arial" w:hAnsi="Arial" w:cs="Arial"/>
                            <w:vanish/>
                          </w:rPr>
                        </w:pPr>
                      </w:p>
                      <w:tbl>
                        <w:tblPr>
                          <w:tblW w:w="6945" w:type="dxa"/>
                          <w:tblCellSpacing w:w="0" w:type="dxa"/>
                          <w:shd w:val="clear" w:color="auto" w:fill="FFFFFF"/>
                          <w:tblCellMar>
                            <w:top w:w="300" w:type="dxa"/>
                            <w:left w:w="300" w:type="dxa"/>
                            <w:bottom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45"/>
                        </w:tblGrid>
                        <w:tr w:rsidR="00E36FBA" w14:paraId="1D1A9215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634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45"/>
                              </w:tblGrid>
                              <w:tr w:rsidR="00E36FBA" w14:paraId="31813B2C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634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"/>
                                      <w:gridCol w:w="6339"/>
                                    </w:tblGrid>
                                    <w:tr w:rsidR="00E36FBA" w14:paraId="701AE6BB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hideMark/>
                                        </w:tcPr>
                                        <w:p w14:paraId="3CE8AD15" w14:textId="77777777" w:rsidR="00E36FBA" w:rsidRDefault="00E36FBA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544D758" w14:textId="77777777" w:rsidR="00E36FBA" w:rsidRDefault="00E36FBA">
                                          <w:pPr>
                                            <w:pStyle w:val="Heading2"/>
                                            <w:spacing w:before="0" w:beforeAutospacing="0" w:after="0" w:afterAutospacing="0"/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30"/>
                                              <w:szCs w:val="3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30"/>
                                              <w:szCs w:val="30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30"/>
                                              <w:szCs w:val="30"/>
                                            </w:rPr>
                                            <w:instrText xml:space="preserve"> HYPERLINK "https://bibliot3ca.wordpress.com/2015/01/08/comunicado-das-obediencias-maconicas-francesas/" \t "_blank" </w:instrTex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30"/>
                                              <w:szCs w:val="30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color w:val="2585B2"/>
                                              <w:sz w:val="30"/>
                                              <w:szCs w:val="30"/>
                                            </w:rPr>
                                            <w:t>Comunicado das Obediências Maçônicas Francesas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555555"/>
                                              <w:sz w:val="30"/>
                                              <w:szCs w:val="30"/>
                                            </w:rPr>
                                            <w:fldChar w:fldCharType="end"/>
                                          </w:r>
                                        </w:p>
                                        <w:p w14:paraId="7D062734" w14:textId="77777777" w:rsidR="00E36FBA" w:rsidRDefault="00E36FBA">
                                          <w:pPr>
                                            <w:rPr>
                                              <w:rFonts w:ascii="Arial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888888"/>
                                            </w:rPr>
                                            <w:t>by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apple-converted-space"/>
                                              <w:rFonts w:ascii="Arial" w:hAnsi="Arial" w:cs="Arial"/>
                                              <w:color w:val="888888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88888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88888"/>
                                            </w:rPr>
                                            <w:instrText xml:space="preserve"> HYPERLINK "https://bibliot3ca.wordpress.com/author/zehfilardo/" \t "_blank" </w:instrTex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888888"/>
                                            </w:rPr>
                                            <w:fldChar w:fldCharType="separate"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Hyperlink"/>
                                              <w:rFonts w:ascii="Arial" w:hAnsi="Arial" w:cs="Arial"/>
                                            </w:rPr>
                                            <w:t>zehfilardo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888888"/>
                                            </w:rPr>
                                            <w:fldChar w:fldCharType="end"/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312830D" w14:textId="77777777" w:rsidR="00E36FBA" w:rsidRDefault="008B700A" w:rsidP="00E36FBA">
                                    <w:pPr>
                                      <w:pStyle w:val="NormalWeb"/>
                                      <w:spacing w:before="0" w:beforeAutospacing="0" w:after="240" w:afterAutospacing="0" w:line="336" w:lineRule="atLeast"/>
                                      <w:rPr>
                                        <w:rFonts w:ascii="Helvetica" w:hAnsi="Helvetica" w:cs="Helvetica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noProof/>
                                        <w:color w:val="2585B2"/>
                                        <w:sz w:val="21"/>
                                        <w:szCs w:val="21"/>
                                        <w:lang w:val="en-US" w:eastAsia="en-US"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 wp14:anchorId="427463EA" wp14:editId="0629E5BF">
                                              <wp:extent cx="304800" cy="304800"/>
                                              <wp:effectExtent l="0" t="0" r="0" b="0"/>
                                              <wp:docPr id="3" name="AutoShape 5" descr="clip_image00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304800" cy="3048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id="AutoShape 5" o:spid="_x0000_s1026" alt="Description: clip_image00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  <w:p w14:paraId="083A71F4" w14:textId="77777777" w:rsidR="00E36FBA" w:rsidRPr="003D0BD5" w:rsidRDefault="00E36FBA" w:rsidP="00E36FBA">
                                    <w:pPr>
                                      <w:pStyle w:val="Heading3"/>
                                      <w:spacing w:before="96" w:after="72"/>
                                      <w:rPr>
                                        <w:rFonts w:ascii="Arial" w:hAnsi="Arial" w:cs="Arial"/>
                                        <w:sz w:val="38"/>
                                        <w:szCs w:val="38"/>
                                      </w:rPr>
                                    </w:pPr>
                                    <w:r w:rsidRPr="003D0BD5">
                                      <w:rPr>
                                        <w:rFonts w:ascii="Arial" w:hAnsi="Arial" w:cs="Arial"/>
                                        <w:sz w:val="38"/>
                                        <w:szCs w:val="38"/>
                                      </w:rPr>
                                      <w:t>Comunicado das Obediências Maçônicas</w:t>
                                    </w:r>
                                  </w:p>
                                  <w:p w14:paraId="45324427" w14:textId="77777777" w:rsidR="00E36FBA" w:rsidRPr="003D0BD5" w:rsidRDefault="00E36FBA" w:rsidP="00E36FBA">
                                    <w:pPr>
                                      <w:pStyle w:val="Heading5"/>
                                      <w:spacing w:before="96" w:after="72"/>
                                      <w:rPr>
                                        <w:rFonts w:ascii="Arial" w:hAnsi="Arial" w:cs="Arial"/>
                                        <w:sz w:val="29"/>
                                        <w:szCs w:val="29"/>
                                      </w:rPr>
                                    </w:pPr>
                                    <w:r w:rsidRPr="003D0BD5">
                                      <w:rPr>
                                        <w:rFonts w:ascii="Arial" w:hAnsi="Arial" w:cs="Arial"/>
                                        <w:sz w:val="29"/>
                                        <w:szCs w:val="29"/>
                                      </w:rPr>
                                      <w:t>Um ataque contra os princípios fundamentais da República</w:t>
                                    </w:r>
                                  </w:p>
                                  <w:p w14:paraId="346D73F2" w14:textId="77777777" w:rsidR="00E36FBA" w:rsidRDefault="00E36FBA" w:rsidP="00E36FBA">
                                    <w:pPr>
                                      <w:pStyle w:val="NormalWeb"/>
                                      <w:spacing w:before="0" w:beforeAutospacing="0" w:after="240" w:afterAutospacing="0" w:line="336" w:lineRule="atLeast"/>
                                      <w:rPr>
                                        <w:rFonts w:ascii="Helvetica" w:hAnsi="Helvetica" w:cs="Helvetica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444444"/>
                                        <w:sz w:val="21"/>
                                        <w:szCs w:val="21"/>
                                      </w:rPr>
                                      <w:t xml:space="preserve">As obediências maçônicas signatárias condenam com a máxima força o terrível atentado cometido hoje contra o Jornal Charlie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Hebdo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  <w:p w14:paraId="6605D457" w14:textId="77777777" w:rsidR="00E36FBA" w:rsidRDefault="00E36FBA" w:rsidP="00E36FBA">
                                    <w:pPr>
                                      <w:pStyle w:val="NormalWeb"/>
                                      <w:spacing w:before="0" w:beforeAutospacing="0" w:after="240" w:afterAutospacing="0" w:line="336" w:lineRule="atLeast"/>
                                      <w:rPr>
                                        <w:rFonts w:ascii="Helvetica" w:hAnsi="Helvetica" w:cs="Helvetica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444444"/>
                                        <w:sz w:val="21"/>
                                        <w:szCs w:val="21"/>
                                      </w:rPr>
                                      <w:t xml:space="preserve">Os autores destes crimes covardes e bárbaros cometeram o 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444444"/>
                                        <w:sz w:val="21"/>
                                        <w:szCs w:val="21"/>
                                      </w:rPr>
                                      <w:lastRenderedPageBreak/>
                                      <w:t>impensável contra a democracia, contra os valores da República Francesa e contra o secularismo que é um dos seus fundamentos.</w:t>
                                    </w:r>
                                  </w:p>
                                  <w:p w14:paraId="08B00E1C" w14:textId="77777777" w:rsidR="00E36FBA" w:rsidRDefault="00E36FBA" w:rsidP="00E36FBA">
                                    <w:pPr>
                                      <w:pStyle w:val="NormalWeb"/>
                                      <w:spacing w:before="0" w:beforeAutospacing="0" w:after="240" w:afterAutospacing="0" w:line="336" w:lineRule="atLeast"/>
                                      <w:rPr>
                                        <w:rFonts w:ascii="Helvetica" w:hAnsi="Helvetica" w:cs="Helvetica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Os maçons e as maçons recordam a sua dedicação e compromisso inabalável com defender, em todas as circunstâncias, a liberdade de expressão, especialmente a liberdade de imprensa e a liberdade absoluta de consciência.</w:t>
                                    </w:r>
                                  </w:p>
                                  <w:p w14:paraId="651A0F5A" w14:textId="77777777" w:rsidR="00E36FBA" w:rsidRDefault="00E36FBA" w:rsidP="00E36FBA">
                                    <w:pPr>
                                      <w:pStyle w:val="NormalWeb"/>
                                      <w:spacing w:before="0" w:beforeAutospacing="0" w:after="240" w:afterAutospacing="0" w:line="336" w:lineRule="atLeast"/>
                                      <w:rPr>
                                        <w:rFonts w:ascii="Helvetica" w:hAnsi="Helvetica" w:cs="Helvetica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444444"/>
                                        <w:sz w:val="21"/>
                                        <w:szCs w:val="21"/>
                                      </w:rPr>
                                      <w:t xml:space="preserve">Nossos amigos do Charlie </w:t>
                                    </w:r>
                                    <w:proofErr w:type="spellStart"/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Hebdo</w:t>
                                    </w:r>
                                    <w:proofErr w:type="spellEnd"/>
                                    <w:r>
                                      <w:rPr>
                                        <w:rStyle w:val="Strong"/>
                                        <w:rFonts w:ascii="Helvetica" w:hAnsi="Helvetica" w:cs="Helvetica"/>
                                        <w:color w:val="444444"/>
                                        <w:sz w:val="21"/>
                                        <w:szCs w:val="21"/>
                                      </w:rPr>
                                      <w:t xml:space="preserve"> morreram porque eram consciências livres, porque eles acreditavam na grandeza da consciência humana, porque eles eram sem medo de defender suas ideias. Nós devemos a eles provar que sua luta pelos valores que compartilhamos prosseguirá com a mesma determinação.</w:t>
                                    </w:r>
                                  </w:p>
                                  <w:p w14:paraId="33CBDEF7" w14:textId="77777777" w:rsidR="00E36FBA" w:rsidRDefault="00E36FBA" w:rsidP="00E36FBA">
                                    <w:pPr>
                                      <w:pStyle w:val="NormalWeb"/>
                                      <w:spacing w:before="0" w:beforeAutospacing="0" w:after="240" w:afterAutospacing="0" w:line="336" w:lineRule="atLeast"/>
                                      <w:rPr>
                                        <w:rFonts w:ascii="Helvetica" w:hAnsi="Helvetica" w:cs="Helvetica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Obediências signatárias:</w:t>
                                    </w:r>
                                  </w:p>
                                  <w:p w14:paraId="2F357975" w14:textId="77777777" w:rsidR="00E36FBA" w:rsidRDefault="00E36FBA" w:rsidP="00E36FBA">
                                    <w:pPr>
                                      <w:pStyle w:val="NormalWeb"/>
                                      <w:spacing w:before="0" w:beforeAutospacing="0" w:after="240" w:afterAutospacing="0" w:line="336" w:lineRule="atLeast"/>
                                      <w:rPr>
                                        <w:rFonts w:ascii="Helvetica" w:hAnsi="Helvetica" w:cs="Helvetica"/>
                                        <w:color w:val="444444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color w:val="444444"/>
                                        <w:sz w:val="21"/>
                                        <w:szCs w:val="21"/>
                                      </w:rPr>
                                      <w:t xml:space="preserve">Grande Oriente de França, Grande Loja da França, Federação Francesa de Direito Humano, Grande Loja Feminina da França e Grande Loja Tradicional e Simbólica Opera, Grande Loja Mista da França, Grande Loja Mista Universal, Ordem </w:t>
                                    </w:r>
                                    <w:proofErr w:type="spellStart"/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color w:val="444444"/>
                                        <w:sz w:val="21"/>
                                        <w:szCs w:val="21"/>
                                      </w:rPr>
                                      <w:t>Iniciática</w:t>
                                    </w:r>
                                    <w:proofErr w:type="spellEnd"/>
                                    <w:r>
                                      <w:rPr>
                                        <w:rStyle w:val="Emphasis"/>
                                        <w:rFonts w:ascii="Helvetica" w:hAnsi="Helvetica" w:cs="Helvetica"/>
                                        <w:color w:val="444444"/>
                                        <w:sz w:val="21"/>
                                        <w:szCs w:val="21"/>
                                      </w:rPr>
                                      <w:t xml:space="preserve"> e Tradicional da Arte Real, Grande Loja de Culturas e da Espiritualidade, Grande Loja da Aliança Maçônica Francesa</w:t>
                                    </w:r>
                                  </w:p>
                                </w:tc>
                              </w:tr>
                            </w:tbl>
                            <w:p w14:paraId="45C7CD44" w14:textId="77777777" w:rsidR="00E36FBA" w:rsidRDefault="00E36FBA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F62E415" w14:textId="77777777" w:rsidR="00E36FBA" w:rsidRDefault="00E36FBA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DDC2CA8" w14:textId="77777777" w:rsidR="00E36FBA" w:rsidRDefault="00E36FB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87A8489" w14:textId="77777777" w:rsidR="00E36FBA" w:rsidRDefault="00E36FBA">
            <w:pPr>
              <w:jc w:val="center"/>
              <w:rPr>
                <w:rFonts w:ascii="Arial" w:hAnsi="Arial" w:cs="Arial"/>
                <w:color w:val="666666"/>
                <w:sz w:val="21"/>
                <w:szCs w:val="21"/>
              </w:rPr>
            </w:pPr>
          </w:p>
        </w:tc>
      </w:tr>
    </w:tbl>
    <w:p w14:paraId="5615E7E4" w14:textId="77777777" w:rsidR="00E36FBA" w:rsidRDefault="00E36FBA"/>
    <w:tbl>
      <w:tblPr>
        <w:tblW w:w="6945" w:type="dxa"/>
        <w:tblCellSpacing w:w="0" w:type="dxa"/>
        <w:shd w:val="clear" w:color="auto" w:fill="43A4D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</w:tblGrid>
      <w:tr w:rsidR="003D0BD5" w14:paraId="10FACB85" w14:textId="77777777" w:rsidTr="003D0BD5">
        <w:trPr>
          <w:tblCellSpacing w:w="0" w:type="dxa"/>
        </w:trPr>
        <w:tc>
          <w:tcPr>
            <w:tcW w:w="0" w:type="auto"/>
            <w:shd w:val="clear" w:color="auto" w:fill="43A4D0"/>
            <w:vAlign w:val="center"/>
            <w:hideMark/>
          </w:tcPr>
          <w:p w14:paraId="216DEBC6" w14:textId="77777777" w:rsidR="003D0BD5" w:rsidRDefault="003D0BD5">
            <w:pPr>
              <w:rPr>
                <w:rFonts w:ascii="Arial" w:hAnsi="Arial" w:cs="Arial"/>
                <w:color w:val="666666"/>
                <w:sz w:val="21"/>
                <w:szCs w:val="21"/>
              </w:rPr>
            </w:pPr>
          </w:p>
        </w:tc>
      </w:tr>
    </w:tbl>
    <w:p w14:paraId="005E76D3" w14:textId="77777777" w:rsidR="003D0BD5" w:rsidRDefault="003D0BD5" w:rsidP="003D0BD5">
      <w:pPr>
        <w:rPr>
          <w:vanish/>
        </w:rPr>
      </w:pPr>
    </w:p>
    <w:tbl>
      <w:tblPr>
        <w:tblW w:w="6945" w:type="dxa"/>
        <w:tblCellSpacing w:w="0" w:type="dxa"/>
        <w:tblBorders>
          <w:bottom w:val="single" w:sz="6" w:space="0" w:color="DDDDDD"/>
        </w:tblBorders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7"/>
        <w:gridCol w:w="8"/>
      </w:tblGrid>
      <w:tr w:rsidR="003D0BD5" w14:paraId="2898E191" w14:textId="77777777" w:rsidTr="003D0BD5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43013765" w14:textId="77777777" w:rsidR="003D0BD5" w:rsidRDefault="003D0BD5">
            <w:pPr>
              <w:pStyle w:val="Heading2"/>
              <w:rPr>
                <w:rFonts w:ascii="Helvetica" w:hAnsi="Helvetica" w:cs="Helvetica"/>
                <w:b w:val="0"/>
                <w:bCs w:val="0"/>
                <w:color w:val="464646"/>
              </w:rPr>
            </w:pPr>
            <w:r>
              <w:rPr>
                <w:rFonts w:ascii="Helvetica" w:hAnsi="Helvetica" w:cs="Helvetica"/>
                <w:b w:val="0"/>
                <w:bCs w:val="0"/>
                <w:color w:val="464646"/>
              </w:rPr>
              <w:t>Nova publicação em</w:t>
            </w:r>
            <w:r>
              <w:rPr>
                <w:rStyle w:val="apple-converted-space"/>
                <w:rFonts w:ascii="Helvetica" w:hAnsi="Helvetica" w:cs="Helvetica"/>
                <w:b w:val="0"/>
                <w:bCs w:val="0"/>
                <w:color w:val="464646"/>
              </w:rPr>
              <w:t> </w:t>
            </w:r>
            <w:r>
              <w:rPr>
                <w:rStyle w:val="Strong"/>
                <w:rFonts w:ascii="Helvetica" w:hAnsi="Helvetica" w:cs="Helvetica"/>
                <w:b/>
                <w:bCs/>
                <w:color w:val="464646"/>
              </w:rPr>
              <w:t>BIBLIOT3CA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20B7071F" w14:textId="77777777" w:rsidR="003D0BD5" w:rsidRDefault="003D0BD5">
            <w:pPr>
              <w:jc w:val="right"/>
              <w:rPr>
                <w:rFonts w:ascii="Arial" w:hAnsi="Arial" w:cs="Arial"/>
                <w:color w:val="0088CC"/>
                <w:sz w:val="38"/>
                <w:szCs w:val="38"/>
              </w:rPr>
            </w:pPr>
          </w:p>
        </w:tc>
      </w:tr>
    </w:tbl>
    <w:p w14:paraId="0C123F16" w14:textId="77777777" w:rsidR="003D0BD5" w:rsidRDefault="003D0BD5" w:rsidP="003D0BD5">
      <w:pPr>
        <w:rPr>
          <w:vanish/>
        </w:rPr>
      </w:pPr>
    </w:p>
    <w:tbl>
      <w:tblPr>
        <w:tblW w:w="6945" w:type="dxa"/>
        <w:tblCellSpacing w:w="0" w:type="dxa"/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945"/>
      </w:tblGrid>
      <w:tr w:rsidR="003D0BD5" w14:paraId="0F45BB40" w14:textId="77777777" w:rsidTr="003D0BD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3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45"/>
            </w:tblGrid>
            <w:tr w:rsidR="003D0BD5" w14:paraId="271C5240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63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339"/>
                  </w:tblGrid>
                  <w:tr w:rsidR="003D0BD5" w:rsidRPr="003D0BD5" w14:paraId="4E0602B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14:paraId="330AE671" w14:textId="77777777" w:rsidR="003D0BD5" w:rsidRDefault="003D0BD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44374069" w14:textId="77777777" w:rsidR="003D0BD5" w:rsidRPr="003D0BD5" w:rsidRDefault="003D0BD5">
                        <w:pPr>
                          <w:pStyle w:val="Heading2"/>
                          <w:spacing w:before="0" w:beforeAutospacing="0" w:after="0" w:afterAutospacing="0"/>
                          <w:rPr>
                            <w:rFonts w:ascii="Arial" w:hAnsi="Arial" w:cs="Arial"/>
                            <w:color w:val="555555"/>
                            <w:sz w:val="30"/>
                            <w:szCs w:val="3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color w:val="555555"/>
                            <w:sz w:val="30"/>
                            <w:szCs w:val="30"/>
                          </w:rPr>
                          <w:fldChar w:fldCharType="begin"/>
                        </w:r>
                        <w:r w:rsidRPr="003D0BD5">
                          <w:rPr>
                            <w:rFonts w:ascii="Arial" w:hAnsi="Arial" w:cs="Arial"/>
                            <w:color w:val="555555"/>
                            <w:sz w:val="30"/>
                            <w:szCs w:val="30"/>
                            <w:lang w:val="en-US"/>
                          </w:rPr>
                          <w:instrText xml:space="preserve"> HYPERLINK "https://bibliot3ca.wordpress.com/2015/01/08/communique-du-droit-humain-international/" \t "_blank" </w:instrText>
                        </w:r>
                        <w:r>
                          <w:rPr>
                            <w:rFonts w:ascii="Arial" w:hAnsi="Arial" w:cs="Arial"/>
                            <w:color w:val="555555"/>
                            <w:sz w:val="30"/>
                            <w:szCs w:val="30"/>
                          </w:rPr>
                          <w:fldChar w:fldCharType="separate"/>
                        </w:r>
                        <w:r w:rsidRPr="003D0BD5">
                          <w:rPr>
                            <w:rStyle w:val="Hyperlink"/>
                            <w:rFonts w:ascii="Arial" w:hAnsi="Arial" w:cs="Arial"/>
                            <w:color w:val="2585B2"/>
                            <w:sz w:val="30"/>
                            <w:szCs w:val="30"/>
                            <w:lang w:val="en-US"/>
                          </w:rPr>
                          <w:t>Communiqué du DROIT HUMAIN INTERNATIONAL</w:t>
                        </w:r>
                        <w:r>
                          <w:rPr>
                            <w:rFonts w:ascii="Arial" w:hAnsi="Arial" w:cs="Arial"/>
                            <w:color w:val="555555"/>
                            <w:sz w:val="30"/>
                            <w:szCs w:val="30"/>
                          </w:rPr>
                          <w:fldChar w:fldCharType="end"/>
                        </w:r>
                      </w:p>
                      <w:p w14:paraId="16AEE14D" w14:textId="77777777" w:rsidR="003D0BD5" w:rsidRPr="003D0BD5" w:rsidRDefault="003D0BD5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</w:pPr>
                        <w:proofErr w:type="gramStart"/>
                        <w:r w:rsidRPr="003D0BD5">
                          <w:rPr>
                            <w:rFonts w:ascii="Arial" w:hAnsi="Arial" w:cs="Arial"/>
                            <w:color w:val="888888"/>
                            <w:lang w:val="en-US"/>
                          </w:rPr>
                          <w:t>by</w:t>
                        </w:r>
                        <w:proofErr w:type="gramEnd"/>
                        <w:r w:rsidRPr="003D0BD5">
                          <w:rPr>
                            <w:rStyle w:val="apple-converted-space"/>
                            <w:rFonts w:ascii="Arial" w:hAnsi="Arial" w:cs="Arial"/>
                            <w:color w:val="888888"/>
                            <w:lang w:val="en-US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color w:val="888888"/>
                          </w:rPr>
                          <w:fldChar w:fldCharType="begin"/>
                        </w:r>
                        <w:r w:rsidRPr="003D0BD5">
                          <w:rPr>
                            <w:rFonts w:ascii="Arial" w:hAnsi="Arial" w:cs="Arial"/>
                            <w:color w:val="888888"/>
                            <w:lang w:val="en-US"/>
                          </w:rPr>
                          <w:instrText xml:space="preserve"> HYPERLINK "https://bibliot3ca.wordpress.com/author/zehfilardo/" \t "_blank" </w:instrText>
                        </w:r>
                        <w:r>
                          <w:rPr>
                            <w:rFonts w:ascii="Arial" w:hAnsi="Arial" w:cs="Arial"/>
                            <w:color w:val="888888"/>
                          </w:rPr>
                          <w:fldChar w:fldCharType="separate"/>
                        </w:r>
                        <w:proofErr w:type="spellStart"/>
                        <w:r w:rsidRPr="003D0BD5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zehfilardo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888888"/>
                          </w:rPr>
                          <w:fldChar w:fldCharType="end"/>
                        </w:r>
                      </w:p>
                    </w:tc>
                  </w:tr>
                </w:tbl>
                <w:p w14:paraId="57A21139" w14:textId="77777777" w:rsidR="003D0BD5" w:rsidRPr="003D0BD5" w:rsidRDefault="003D0BD5" w:rsidP="003D0BD5">
                  <w:pPr>
                    <w:pStyle w:val="Heading1"/>
                    <w:spacing w:before="96" w:after="72"/>
                    <w:rPr>
                      <w:rFonts w:ascii="Arial" w:hAnsi="Arial" w:cs="Arial"/>
                    </w:rPr>
                  </w:pPr>
                  <w:proofErr w:type="spellStart"/>
                  <w:r w:rsidRPr="003D0BD5">
                    <w:rPr>
                      <w:rFonts w:ascii="Arial" w:hAnsi="Arial" w:cs="Arial"/>
                    </w:rPr>
                    <w:t>Communiqué</w:t>
                  </w:r>
                  <w:proofErr w:type="spellEnd"/>
                  <w:r w:rsidRPr="003D0BD5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D0BD5">
                    <w:rPr>
                      <w:rFonts w:ascii="Arial" w:hAnsi="Arial" w:cs="Arial"/>
                    </w:rPr>
                    <w:t>du</w:t>
                  </w:r>
                  <w:proofErr w:type="spellEnd"/>
                  <w:r w:rsidRPr="003D0BD5">
                    <w:rPr>
                      <w:rFonts w:ascii="Arial" w:hAnsi="Arial" w:cs="Arial"/>
                    </w:rPr>
                    <w:t xml:space="preserve"> DROIT HUMAIN INTERNATIONAL</w:t>
                  </w:r>
                </w:p>
                <w:p w14:paraId="7F7B9823" w14:textId="77777777" w:rsidR="003D0BD5" w:rsidRDefault="008B700A" w:rsidP="003D0BD5">
                  <w:pPr>
                    <w:pStyle w:val="NormalWeb"/>
                    <w:spacing w:before="0" w:beforeAutospacing="0" w:after="240" w:afterAutospacing="0" w:line="336" w:lineRule="atLeast"/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noProof/>
                      <w:color w:val="2585B2"/>
                      <w:sz w:val="21"/>
                      <w:szCs w:val="21"/>
                      <w:lang w:val="en-US" w:eastAsia="en-US"/>
                    </w:rPr>
                    <mc:AlternateContent>
                      <mc:Choice Requires="wps">
                        <w:drawing>
                          <wp:inline distT="0" distB="0" distL="0" distR="0" wp14:anchorId="105F8CC8" wp14:editId="3CA89791">
                            <wp:extent cx="304800" cy="304800"/>
                            <wp:effectExtent l="0" t="0" r="0" b="0"/>
                            <wp:docPr id="2" name="AutoShape 6" descr="sc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6" o:spid="_x0000_s1026" alt="Description: sc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5JnDwPsAAADhAQAAEwAAAAAAAAAAAAAA&#10;AAAAAAAAW0NvbnRlbnRfVHlwZXNdLnhtbFBLAQItABQABgAIAAAAIQAjsmrh1wAAAJQBAAALAAAA&#10;AAAAAAAAAAAAACwBAABfcmVscy8ucmVsc1BLAQItABQABgAIAAAAIQB+H1XdtwIAAMMFAAAOAAAA&#10;AAAAAAAAAAAAACwCAABkcnMvZTJvRG9jLnhtbFBLAQItABQABgAIAAAAIQBMoOks2AAAAAMBAAAP&#10;AAAAAAAAAAAAAAAAAA8FAABkcnMvZG93bnJldi54bWxQSwUGAAAAAAQABADzAAAAF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  <w:p w14:paraId="43886E27" w14:textId="77777777" w:rsidR="003D0BD5" w:rsidRDefault="003D0BD5" w:rsidP="003D0BD5">
                  <w:pPr>
                    <w:pStyle w:val="NormalWeb"/>
                    <w:spacing w:before="0" w:beforeAutospacing="0" w:after="240" w:afterAutospacing="0" w:line="336" w:lineRule="atLeast"/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Après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l’attentat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contre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l’hebdomadaire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français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« Charlie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Hebdo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»,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témoignant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du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mépris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de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la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vie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humaine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et de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la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sauvagerie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de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ceux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qui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l’ont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perpétré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, LE DROIT HUMAIN INTERNATIONAL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rend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lastRenderedPageBreak/>
                    <w:t>hommage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avec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émotion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à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ceux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qui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ont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été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lâchement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assassinés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victimes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pour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les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uns de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leur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indéfectible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attachement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à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la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liberté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d’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expression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pour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les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autres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victimes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d’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avoir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fait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leur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devoir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.</w:t>
                  </w:r>
                </w:p>
                <w:p w14:paraId="63F69652" w14:textId="77777777" w:rsidR="003D0BD5" w:rsidRDefault="003D0BD5" w:rsidP="003D0BD5">
                  <w:pPr>
                    <w:pStyle w:val="NormalWeb"/>
                    <w:spacing w:before="0" w:beforeAutospacing="0" w:after="240" w:afterAutospacing="0" w:line="336" w:lineRule="atLeast"/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À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travers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cet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attentat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la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liberté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absolue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de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conscience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la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liberté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d’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expression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la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dignité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des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êtres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humains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et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leur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honneur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les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valeurs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démocratiques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ont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été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durement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touchées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. LE DROIT HUMAIN INTERNATIONAL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continuera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partout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dans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le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monde, à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défendre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les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principes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sur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lesquels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il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s’est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fondé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: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liberté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égalité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fraternité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laïcité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conditions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nécessaires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aux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peuples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qui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veulent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ensemble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vivre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en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démocratie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en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paix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en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confiance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. La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violence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terroriste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où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qu’elle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frappe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sera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toujours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condamnée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par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notre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Ordre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.</w:t>
                  </w:r>
                </w:p>
                <w:p w14:paraId="05F1C4EC" w14:textId="77777777" w:rsidR="003D0BD5" w:rsidRDefault="003D0BD5" w:rsidP="003D0BD5">
                  <w:pPr>
                    <w:pStyle w:val="NormalWeb"/>
                    <w:spacing w:before="0" w:beforeAutospacing="0" w:after="240" w:afterAutospacing="0" w:line="336" w:lineRule="atLeast"/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</w:pPr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LE DROIT HUMAIN INTERNATIONAL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présente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aux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blessés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aux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familles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et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aux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amis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des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victimes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l’expression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sincère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de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sa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sympathie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et de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sa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compassion</w:t>
                  </w:r>
                  <w:proofErr w:type="spellEnd"/>
                  <w:r>
                    <w:rPr>
                      <w:rFonts w:ascii="Helvetica" w:hAnsi="Helvetica" w:cs="Helvetica"/>
                      <w:color w:val="444444"/>
                      <w:sz w:val="21"/>
                      <w:szCs w:val="21"/>
                    </w:rPr>
                    <w:t>.</w:t>
                  </w:r>
                </w:p>
              </w:tc>
            </w:tr>
          </w:tbl>
          <w:p w14:paraId="048C23CA" w14:textId="77777777" w:rsidR="003D0BD5" w:rsidRDefault="003D0BD5">
            <w:pPr>
              <w:rPr>
                <w:rFonts w:ascii="Arial" w:hAnsi="Arial" w:cs="Arial"/>
                <w:color w:val="666666"/>
                <w:sz w:val="21"/>
                <w:szCs w:val="21"/>
              </w:rPr>
            </w:pPr>
          </w:p>
        </w:tc>
      </w:tr>
    </w:tbl>
    <w:p w14:paraId="012D48F1" w14:textId="77777777" w:rsidR="006633D1" w:rsidRPr="006633D1" w:rsidRDefault="006633D1" w:rsidP="006633D1">
      <w:pPr>
        <w:shd w:val="clear" w:color="auto" w:fill="F2E2C1"/>
        <w:spacing w:before="225" w:after="75" w:line="240" w:lineRule="auto"/>
        <w:jc w:val="center"/>
        <w:outlineLvl w:val="1"/>
        <w:rPr>
          <w:rFonts w:ascii="Georgia" w:eastAsia="Times New Roman" w:hAnsi="Georgia"/>
          <w:i/>
          <w:iCs/>
          <w:color w:val="000000"/>
          <w:sz w:val="36"/>
          <w:szCs w:val="36"/>
          <w:lang w:eastAsia="pt-BR"/>
        </w:rPr>
      </w:pPr>
      <w:hyperlink r:id="rId20" w:history="1">
        <w:r w:rsidRPr="006633D1">
          <w:rPr>
            <w:rFonts w:ascii="Georgia" w:eastAsia="Times New Roman" w:hAnsi="Georgia"/>
            <w:i/>
            <w:iCs/>
            <w:color w:val="5B211A"/>
            <w:sz w:val="36"/>
            <w:szCs w:val="36"/>
            <w:lang w:eastAsia="pt-BR"/>
          </w:rPr>
          <w:t>COMUNICADOS DA MAÇONARIA BRASILEIRA SOBRE O ATENTADO NA FRANÇA</w:t>
        </w:r>
      </w:hyperlink>
    </w:p>
    <w:p w14:paraId="4153EBFD" w14:textId="77777777" w:rsidR="006633D1" w:rsidRDefault="006633D1" w:rsidP="006633D1">
      <w:pPr>
        <w:shd w:val="clear" w:color="auto" w:fill="F2E2C1"/>
        <w:spacing w:before="100" w:beforeAutospacing="1" w:after="100" w:afterAutospacing="1" w:line="336" w:lineRule="atLeast"/>
        <w:rPr>
          <w:rFonts w:ascii="Georgia" w:eastAsia="Times New Roman" w:hAnsi="Georgia"/>
          <w:color w:val="000000"/>
          <w:sz w:val="27"/>
          <w:szCs w:val="27"/>
          <w:lang w:eastAsia="pt-BR"/>
        </w:rPr>
      </w:pPr>
      <w:r w:rsidRPr="006633D1">
        <w:rPr>
          <w:rFonts w:ascii="Georgia" w:eastAsia="Times New Roman" w:hAnsi="Georgia"/>
          <w:color w:val="000000"/>
          <w:sz w:val="27"/>
          <w:szCs w:val="27"/>
          <w:lang w:eastAsia="pt-BR"/>
        </w:rPr>
        <w:t>Do GODF:</w:t>
      </w:r>
    </w:p>
    <w:p w14:paraId="4B9129B8" w14:textId="77777777" w:rsidR="002D17D0" w:rsidRDefault="008B700A" w:rsidP="006633D1">
      <w:pPr>
        <w:shd w:val="clear" w:color="auto" w:fill="F2E2C1"/>
        <w:spacing w:before="100" w:beforeAutospacing="1" w:after="100" w:afterAutospacing="1" w:line="336" w:lineRule="atLeast"/>
      </w:pPr>
      <w:r>
        <w:rPr>
          <w:noProof/>
          <w:lang w:val="en-US"/>
        </w:rPr>
        <w:drawing>
          <wp:inline distT="0" distB="0" distL="0" distR="0" wp14:anchorId="2ACB7762" wp14:editId="5AAFBF0B">
            <wp:extent cx="4483100" cy="2463800"/>
            <wp:effectExtent l="0" t="0" r="0" b="0"/>
            <wp:docPr id="7" name="Picture 7" descr="nota-de-repudio-go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ta-de-repudio-god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6945" w:type="dxa"/>
        <w:tblCellSpacing w:w="0" w:type="dxa"/>
        <w:shd w:val="clear" w:color="auto" w:fill="43A4D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</w:tblGrid>
      <w:tr w:rsidR="00B3254A" w:rsidRPr="00B3254A" w14:paraId="0FFCD9AC" w14:textId="77777777" w:rsidTr="00B3254A">
        <w:trPr>
          <w:tblCellSpacing w:w="0" w:type="dxa"/>
        </w:trPr>
        <w:tc>
          <w:tcPr>
            <w:tcW w:w="0" w:type="auto"/>
            <w:shd w:val="clear" w:color="auto" w:fill="43A4D0"/>
            <w:vAlign w:val="center"/>
            <w:hideMark/>
          </w:tcPr>
          <w:p w14:paraId="1AFA50DC" w14:textId="77777777" w:rsidR="00B3254A" w:rsidRPr="00B3254A" w:rsidRDefault="00B3254A" w:rsidP="00B325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</w:p>
        </w:tc>
      </w:tr>
    </w:tbl>
    <w:p w14:paraId="7237557A" w14:textId="77777777" w:rsidR="00B3254A" w:rsidRPr="00B3254A" w:rsidRDefault="00B3254A" w:rsidP="00B3254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6945" w:type="dxa"/>
        <w:tblCellSpacing w:w="0" w:type="dxa"/>
        <w:tblBorders>
          <w:bottom w:val="single" w:sz="6" w:space="0" w:color="DDDDDD"/>
        </w:tblBorders>
        <w:shd w:val="clear" w:color="auto" w:fill="EFEF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7"/>
        <w:gridCol w:w="8"/>
      </w:tblGrid>
      <w:tr w:rsidR="00B3254A" w:rsidRPr="00B3254A" w14:paraId="02A617EC" w14:textId="77777777" w:rsidTr="00B3254A">
        <w:trPr>
          <w:tblCellSpacing w:w="0" w:type="dxa"/>
        </w:trPr>
        <w:tc>
          <w:tcPr>
            <w:tcW w:w="0" w:type="auto"/>
            <w:shd w:val="clear" w:color="auto" w:fill="EFEFEF"/>
            <w:vAlign w:val="center"/>
            <w:hideMark/>
          </w:tcPr>
          <w:p w14:paraId="4FD719C9" w14:textId="77777777" w:rsidR="00B3254A" w:rsidRPr="00B3254A" w:rsidRDefault="00B3254A" w:rsidP="00B3254A">
            <w:pPr>
              <w:spacing w:before="100" w:beforeAutospacing="1" w:after="100" w:afterAutospacing="1" w:line="240" w:lineRule="auto"/>
              <w:outlineLvl w:val="1"/>
              <w:rPr>
                <w:rFonts w:ascii="Helvetica" w:eastAsia="Times New Roman" w:hAnsi="Helvetica" w:cs="Helvetica"/>
                <w:color w:val="464646"/>
                <w:sz w:val="36"/>
                <w:szCs w:val="36"/>
                <w:lang w:eastAsia="pt-BR"/>
              </w:rPr>
            </w:pPr>
            <w:r w:rsidRPr="00B3254A">
              <w:rPr>
                <w:rFonts w:ascii="Helvetica" w:eastAsia="Times New Roman" w:hAnsi="Helvetica" w:cs="Helvetica"/>
                <w:color w:val="464646"/>
                <w:sz w:val="36"/>
                <w:szCs w:val="36"/>
                <w:lang w:eastAsia="pt-BR"/>
              </w:rPr>
              <w:t>Nova publicação em </w:t>
            </w:r>
            <w:r w:rsidRPr="00B3254A">
              <w:rPr>
                <w:rFonts w:ascii="Helvetica" w:eastAsia="Times New Roman" w:hAnsi="Helvetica" w:cs="Helvetica"/>
                <w:b/>
                <w:bCs/>
                <w:color w:val="464646"/>
                <w:sz w:val="36"/>
                <w:szCs w:val="36"/>
                <w:lang w:eastAsia="pt-BR"/>
              </w:rPr>
              <w:t>BIBLIOT3CA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0A052697" w14:textId="77777777" w:rsidR="00B3254A" w:rsidRPr="00B3254A" w:rsidRDefault="00B3254A" w:rsidP="00B32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88CC"/>
                <w:sz w:val="38"/>
                <w:szCs w:val="38"/>
                <w:lang w:eastAsia="pt-BR"/>
              </w:rPr>
            </w:pPr>
          </w:p>
        </w:tc>
      </w:tr>
    </w:tbl>
    <w:p w14:paraId="38F05A87" w14:textId="77777777" w:rsidR="00B3254A" w:rsidRPr="00B3254A" w:rsidRDefault="00B3254A" w:rsidP="00B3254A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6945" w:type="dxa"/>
        <w:tblCellSpacing w:w="0" w:type="dxa"/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7660"/>
      </w:tblGrid>
      <w:tr w:rsidR="00B3254A" w:rsidRPr="00B3254A" w14:paraId="75F59163" w14:textId="77777777" w:rsidTr="00B3254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3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60"/>
            </w:tblGrid>
            <w:tr w:rsidR="00B3254A" w:rsidRPr="00B3254A" w14:paraId="74CA4E7F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634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339"/>
                  </w:tblGrid>
                  <w:tr w:rsidR="00B3254A" w:rsidRPr="00B3254A" w14:paraId="2C10D22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14:paraId="77CDC3CF" w14:textId="77777777" w:rsidR="00B3254A" w:rsidRPr="00B3254A" w:rsidRDefault="00B3254A" w:rsidP="00B325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BDDDA15" w14:textId="77777777" w:rsidR="00B3254A" w:rsidRPr="00B3254A" w:rsidRDefault="00B3254A" w:rsidP="00B3254A">
                        <w:pPr>
                          <w:spacing w:after="0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30"/>
                            <w:szCs w:val="30"/>
                            <w:lang w:eastAsia="pt-BR"/>
                          </w:rPr>
                        </w:pPr>
                        <w:r w:rsidRPr="00B3254A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30"/>
                            <w:szCs w:val="30"/>
                            <w:lang w:eastAsia="pt-BR"/>
                          </w:rPr>
                          <w:fldChar w:fldCharType="begin"/>
                        </w:r>
                        <w:r w:rsidRPr="00B3254A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30"/>
                            <w:szCs w:val="30"/>
                            <w:lang w:eastAsia="pt-BR"/>
                          </w:rPr>
                          <w:instrText xml:space="preserve"> HYPERLINK "https://bibliot3ca.wordpress.com/2015/01/09/maconaria-portuguesa-condena-ataque-em-paris/" \t "_blank" </w:instrText>
                        </w:r>
                        <w:r w:rsidRPr="00B3254A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30"/>
                            <w:szCs w:val="30"/>
                            <w:lang w:eastAsia="pt-BR"/>
                          </w:rPr>
                          <w:fldChar w:fldCharType="separate"/>
                        </w:r>
                        <w:r w:rsidRPr="00B3254A">
                          <w:rPr>
                            <w:rFonts w:ascii="Arial" w:eastAsia="Times New Roman" w:hAnsi="Arial" w:cs="Arial"/>
                            <w:b/>
                            <w:bCs/>
                            <w:color w:val="2585B2"/>
                            <w:sz w:val="30"/>
                            <w:u w:val="single"/>
                            <w:lang w:eastAsia="pt-BR"/>
                          </w:rPr>
                          <w:t xml:space="preserve">Maçonaria portuguesa condena ataque </w:t>
                        </w:r>
                        <w:r w:rsidRPr="00B3254A">
                          <w:rPr>
                            <w:rFonts w:ascii="Arial" w:eastAsia="Times New Roman" w:hAnsi="Arial" w:cs="Arial"/>
                            <w:b/>
                            <w:bCs/>
                            <w:color w:val="2585B2"/>
                            <w:sz w:val="30"/>
                            <w:u w:val="single"/>
                            <w:lang w:eastAsia="pt-BR"/>
                          </w:rPr>
                          <w:lastRenderedPageBreak/>
                          <w:t>em Paris</w:t>
                        </w:r>
                        <w:r w:rsidRPr="00B3254A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30"/>
                            <w:szCs w:val="30"/>
                            <w:lang w:eastAsia="pt-BR"/>
                          </w:rPr>
                          <w:fldChar w:fldCharType="end"/>
                        </w:r>
                      </w:p>
                      <w:p w14:paraId="79041119" w14:textId="77777777" w:rsidR="00B3254A" w:rsidRPr="00B3254A" w:rsidRDefault="00B3254A" w:rsidP="00B3254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pt-BR"/>
                          </w:rPr>
                        </w:pPr>
                        <w:proofErr w:type="spellStart"/>
                        <w:r w:rsidRPr="00B3254A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pt-BR"/>
                          </w:rPr>
                          <w:t>by</w:t>
                        </w:r>
                        <w:proofErr w:type="spellEnd"/>
                        <w:r w:rsidRPr="00B3254A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pt-BR"/>
                          </w:rPr>
                          <w:t> </w:t>
                        </w:r>
                        <w:r w:rsidRPr="00B3254A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pt-BR"/>
                          </w:rPr>
                          <w:fldChar w:fldCharType="begin"/>
                        </w:r>
                        <w:r w:rsidRPr="00B3254A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pt-BR"/>
                          </w:rPr>
                          <w:instrText xml:space="preserve"> HYPERLINK "https://bibliot3ca.wordpress.com/author/zehfilardo/" \t "_blank" </w:instrText>
                        </w:r>
                        <w:r w:rsidRPr="00B3254A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pt-BR"/>
                          </w:rPr>
                          <w:fldChar w:fldCharType="separate"/>
                        </w:r>
                        <w:proofErr w:type="spellStart"/>
                        <w:r w:rsidRPr="00B3254A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  <w:u w:val="single"/>
                            <w:lang w:eastAsia="pt-BR"/>
                          </w:rPr>
                          <w:t>zehfilardo</w:t>
                        </w:r>
                        <w:proofErr w:type="spellEnd"/>
                        <w:r w:rsidRPr="00B3254A">
                          <w:rPr>
                            <w:rFonts w:ascii="Arial" w:eastAsia="Times New Roman" w:hAnsi="Arial" w:cs="Arial"/>
                            <w:color w:val="888888"/>
                            <w:sz w:val="24"/>
                            <w:szCs w:val="24"/>
                            <w:lang w:eastAsia="pt-BR"/>
                          </w:rPr>
                          <w:fldChar w:fldCharType="end"/>
                        </w:r>
                      </w:p>
                    </w:tc>
                  </w:tr>
                </w:tbl>
                <w:p w14:paraId="1C5A4B7A" w14:textId="77777777" w:rsidR="00B3254A" w:rsidRPr="00B3254A" w:rsidRDefault="00B3254A" w:rsidP="00B3254A">
                  <w:pPr>
                    <w:spacing w:after="240" w:line="336" w:lineRule="atLeast"/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pt-BR"/>
                    </w:rPr>
                  </w:pPr>
                  <w:r w:rsidRPr="00B3254A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pt-BR"/>
                    </w:rPr>
                    <w:lastRenderedPageBreak/>
                    <w:fldChar w:fldCharType="begin"/>
                  </w:r>
                  <w:r w:rsidRPr="00B3254A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pt-BR"/>
                    </w:rPr>
                    <w:instrText xml:space="preserve"> HYPERLINK "http://www.sol.pt/RedeSOL/Autores/?autor=Catarina%20Guerreiro" \t "_blank" </w:instrText>
                  </w:r>
                  <w:r w:rsidRPr="00B3254A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pt-BR"/>
                    </w:rPr>
                    <w:fldChar w:fldCharType="separate"/>
                  </w:r>
                  <w:r w:rsidRPr="00B3254A">
                    <w:rPr>
                      <w:rFonts w:ascii="Helvetica" w:eastAsia="Times New Roman" w:hAnsi="Helvetica" w:cs="Helvetica"/>
                      <w:color w:val="2585B2"/>
                      <w:sz w:val="21"/>
                      <w:u w:val="single"/>
                      <w:lang w:eastAsia="pt-BR"/>
                    </w:rPr>
                    <w:t>Catarina Guerreiro </w:t>
                  </w:r>
                  <w:r w:rsidRPr="00B3254A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pt-BR"/>
                    </w:rPr>
                    <w:fldChar w:fldCharType="end"/>
                  </w:r>
                  <w:r w:rsidRPr="00B3254A">
                    <w:rPr>
                      <w:rFonts w:ascii="Helvetica" w:eastAsia="Times New Roman" w:hAnsi="Helvetica" w:cs="Helvetica"/>
                      <w:color w:val="444444"/>
                      <w:sz w:val="21"/>
                      <w:szCs w:val="21"/>
                      <w:lang w:eastAsia="pt-BR"/>
                    </w:rPr>
                    <w:t>|</w:t>
                  </w:r>
                </w:p>
                <w:p w14:paraId="4F0E5B17" w14:textId="77777777" w:rsidR="00B3254A" w:rsidRPr="00B3254A" w:rsidRDefault="00B3254A" w:rsidP="00B3254A">
                  <w:pPr>
                    <w:pStyle w:val="Heading2"/>
                  </w:pPr>
                  <w:r w:rsidRPr="00B3254A">
                    <w:t>O documento conta com o apoio das duas maiores obediências masculinas</w:t>
                  </w:r>
                </w:p>
                <w:p w14:paraId="74C95E0A" w14:textId="77777777" w:rsidR="00B3254A" w:rsidRPr="00B3254A" w:rsidRDefault="00B3254A" w:rsidP="00B3254A">
                  <w:pPr>
                    <w:pStyle w:val="Heading2"/>
                  </w:pPr>
                  <w:r w:rsidRPr="00B3254A">
                    <w:t xml:space="preserve">AP </w:t>
                  </w:r>
                  <w:proofErr w:type="spellStart"/>
                  <w:r w:rsidRPr="00B3254A">
                    <w:t>Photo</w:t>
                  </w:r>
                  <w:proofErr w:type="spellEnd"/>
                  <w:r w:rsidRPr="00B3254A">
                    <w:t>/</w:t>
                  </w:r>
                  <w:proofErr w:type="spellStart"/>
                  <w:r w:rsidRPr="00B3254A">
                    <w:t>Francois</w:t>
                  </w:r>
                  <w:proofErr w:type="spellEnd"/>
                  <w:r w:rsidRPr="00B3254A">
                    <w:t xml:space="preserve"> Mori</w:t>
                  </w:r>
                </w:p>
                <w:p w14:paraId="6C2999EB" w14:textId="77777777" w:rsidR="00B3254A" w:rsidRPr="00B3254A" w:rsidRDefault="008B700A" w:rsidP="00B3254A">
                  <w:pPr>
                    <w:pStyle w:val="Heading2"/>
                  </w:pPr>
                  <w:r>
                    <w:rPr>
                      <w:noProof/>
                      <w:color w:val="2585B2"/>
                      <w:lang w:val="en-US" w:eastAsia="en-US"/>
                    </w:rPr>
                    <w:drawing>
                      <wp:inline distT="0" distB="0" distL="0" distR="0" wp14:anchorId="2340FE09" wp14:editId="0F5E6E79">
                        <wp:extent cx="4483100" cy="2946400"/>
                        <wp:effectExtent l="0" t="0" r="0" b="0"/>
                        <wp:docPr id="8" name="Picture 8" descr="clip_image0021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lip_image00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3100" cy="294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302C8FB" w14:textId="77777777" w:rsidR="00B3254A" w:rsidRPr="00B3254A" w:rsidRDefault="00B3254A" w:rsidP="00B3254A">
                  <w:pPr>
                    <w:pStyle w:val="Heading2"/>
                  </w:pPr>
                  <w:r w:rsidRPr="00B3254A">
                    <w:t xml:space="preserve">O massacre ocorrido na </w:t>
                  </w:r>
                  <w:proofErr w:type="spellStart"/>
                  <w:r w:rsidRPr="00B3254A">
                    <w:t>redacção</w:t>
                  </w:r>
                  <w:proofErr w:type="spellEnd"/>
                  <w:r w:rsidRPr="00B3254A">
                    <w:t xml:space="preserve"> do Jornal Charlie </w:t>
                  </w:r>
                  <w:proofErr w:type="spellStart"/>
                  <w:r w:rsidRPr="00B3254A">
                    <w:t>Hebdo</w:t>
                  </w:r>
                  <w:proofErr w:type="spellEnd"/>
                  <w:r w:rsidRPr="00B3254A">
                    <w:t xml:space="preserve">, em Paris, levou a </w:t>
                  </w:r>
                  <w:proofErr w:type="spellStart"/>
                  <w:r w:rsidRPr="00B3254A">
                    <w:t>a</w:t>
                  </w:r>
                  <w:proofErr w:type="spellEnd"/>
                  <w:r w:rsidRPr="00B3254A">
                    <w:t xml:space="preserve"> maçonaria portuguesa a unir-se de forma inédita para condenar o ataque.</w:t>
                  </w:r>
                </w:p>
                <w:p w14:paraId="6CE4FB5B" w14:textId="77777777" w:rsidR="00B3254A" w:rsidRPr="00B3254A" w:rsidRDefault="00B3254A" w:rsidP="00B3254A">
                  <w:pPr>
                    <w:pStyle w:val="Heading2"/>
                  </w:pPr>
                  <w:r w:rsidRPr="00B3254A">
                    <w:t>“A Maçonaria portuguesa manifesta a sua solidariedade para com o povo francês”</w:t>
                  </w:r>
                </w:p>
                <w:p w14:paraId="278BB86A" w14:textId="77777777" w:rsidR="00B3254A" w:rsidRPr="00B3254A" w:rsidRDefault="00B3254A" w:rsidP="00B3254A">
                  <w:pPr>
                    <w:pStyle w:val="Heading2"/>
                  </w:pPr>
                  <w:r w:rsidRPr="00B3254A">
                    <w:t>Num comunicado conjunto, as cinco diferentes obediências maçónicas condenam o “horrível atentado”, considerando que foram postas em causa “os valores fundamentais da democracia”.</w:t>
                  </w:r>
                </w:p>
                <w:p w14:paraId="362E72C8" w14:textId="77777777" w:rsidR="00B3254A" w:rsidRPr="00B3254A" w:rsidRDefault="00B3254A" w:rsidP="00B3254A">
                  <w:pPr>
                    <w:pStyle w:val="Heading2"/>
                  </w:pPr>
                  <w:r w:rsidRPr="00B3254A">
                    <w:lastRenderedPageBreak/>
                    <w:t>Aproveitam para “reiterar o seu compromisso na defesa indefectível da total e absoluta liberdade de consciência, da liberdade de expressão, em particular a liberdade de imprensa”.</w:t>
                  </w:r>
                </w:p>
                <w:p w14:paraId="2EF625F1" w14:textId="77777777" w:rsidR="00B3254A" w:rsidRPr="00B3254A" w:rsidRDefault="00B3254A" w:rsidP="00B3254A">
                  <w:pPr>
                    <w:pStyle w:val="Heading2"/>
                  </w:pPr>
                  <w:r w:rsidRPr="00B3254A">
                    <w:t>O documento conta com o apoio das duas maiores obediências masculinas, o Grande Oriente Lusitano e a Grande Loja Legal de Portugal, mas também da maçonaria feminina (a Grande Loja Feminina de Portugal) e as duas estruturas que aceitam reuniões mistas: a Federação Portuguesa da Ordem Maçónica Mista Internacional - Direito Humano e a Grande Loja Simbólica de Portugal.</w:t>
                  </w:r>
                </w:p>
                <w:p w14:paraId="341A6CBD" w14:textId="77777777" w:rsidR="00B3254A" w:rsidRPr="00B3254A" w:rsidRDefault="00B3254A" w:rsidP="00B3254A">
                  <w:pPr>
                    <w:pStyle w:val="Heading2"/>
                  </w:pPr>
                  <w:r w:rsidRPr="00B3254A">
                    <w:t>“A Maçonaria portuguesa manifesta a sua solidariedade para com o povo francês”, referem no fim da nota.</w:t>
                  </w:r>
                </w:p>
              </w:tc>
            </w:tr>
          </w:tbl>
          <w:p w14:paraId="1032550D" w14:textId="77777777" w:rsidR="00B3254A" w:rsidRPr="00B3254A" w:rsidRDefault="00B3254A" w:rsidP="00B325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pt-BR"/>
              </w:rPr>
            </w:pPr>
          </w:p>
        </w:tc>
      </w:tr>
    </w:tbl>
    <w:p w14:paraId="68D76F9C" w14:textId="77777777" w:rsidR="003D0BD5" w:rsidRDefault="003D0BD5">
      <w:bookmarkStart w:id="0" w:name="_GoBack"/>
      <w:bookmarkEnd w:id="0"/>
    </w:p>
    <w:sectPr w:rsidR="003D0BD5" w:rsidSect="004247F7">
      <w:head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18736" w14:textId="77777777" w:rsidR="003530B7" w:rsidRDefault="003530B7" w:rsidP="003D0BD5">
      <w:pPr>
        <w:spacing w:after="0" w:line="240" w:lineRule="auto"/>
      </w:pPr>
      <w:r>
        <w:separator/>
      </w:r>
    </w:p>
  </w:endnote>
  <w:endnote w:type="continuationSeparator" w:id="0">
    <w:p w14:paraId="2B5DD5A0" w14:textId="77777777" w:rsidR="003530B7" w:rsidRDefault="003530B7" w:rsidP="003D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0CB36" w14:textId="77777777" w:rsidR="003530B7" w:rsidRDefault="003530B7" w:rsidP="003D0BD5">
      <w:pPr>
        <w:spacing w:after="0" w:line="240" w:lineRule="auto"/>
      </w:pPr>
      <w:r>
        <w:separator/>
      </w:r>
    </w:p>
  </w:footnote>
  <w:footnote w:type="continuationSeparator" w:id="0">
    <w:p w14:paraId="3F62FC5B" w14:textId="77777777" w:rsidR="003530B7" w:rsidRDefault="003530B7" w:rsidP="003D0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0ABD7" w14:textId="77777777" w:rsidR="003D0BD5" w:rsidRDefault="008B700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84FD370" wp14:editId="296F742A">
              <wp:simplePos x="0" y="0"/>
              <wp:positionH relativeFrom="page">
                <wp:posOffset>3466465</wp:posOffset>
              </wp:positionH>
              <wp:positionV relativeFrom="page">
                <wp:posOffset>135890</wp:posOffset>
              </wp:positionV>
              <wp:extent cx="626745" cy="626745"/>
              <wp:effectExtent l="0" t="0" r="0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82821" w14:textId="77777777" w:rsidR="003D0BD5" w:rsidRPr="003D0BD5" w:rsidRDefault="003D0BD5">
                          <w:pPr>
                            <w:pStyle w:val="Footer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B700A" w:rsidRPr="008B700A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272.95pt;margin-top:10.7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" o:allowincell="f" fillcolor="#365f91" stroked="f">
              <v:textbox>
                <w:txbxContent>
                  <w:p w14:paraId="33C82821" w14:textId="77777777" w:rsidR="003D0BD5" w:rsidRPr="003D0BD5" w:rsidRDefault="003D0BD5">
                    <w:pPr>
                      <w:pStyle w:val="Footer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B700A" w:rsidRPr="008B700A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848D0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58"/>
    <w:rsid w:val="00277E44"/>
    <w:rsid w:val="00282939"/>
    <w:rsid w:val="002D17D0"/>
    <w:rsid w:val="003530B7"/>
    <w:rsid w:val="003D0BD5"/>
    <w:rsid w:val="004247F7"/>
    <w:rsid w:val="006633D1"/>
    <w:rsid w:val="008B700A"/>
    <w:rsid w:val="00AD69A1"/>
    <w:rsid w:val="00B3254A"/>
    <w:rsid w:val="00BC3258"/>
    <w:rsid w:val="00C15D90"/>
    <w:rsid w:val="00E3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F6EE0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F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B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C3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F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FB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325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BC325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3258"/>
  </w:style>
  <w:style w:type="paragraph" w:styleId="NormalWeb">
    <w:name w:val="Normal (Web)"/>
    <w:basedOn w:val="Normal"/>
    <w:uiPriority w:val="99"/>
    <w:unhideWhenUsed/>
    <w:rsid w:val="00BC3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5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FB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FB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E36FBA"/>
    <w:rPr>
      <w:b/>
      <w:bCs/>
    </w:rPr>
  </w:style>
  <w:style w:type="character" w:styleId="Emphasis">
    <w:name w:val="Emphasis"/>
    <w:basedOn w:val="DefaultParagraphFont"/>
    <w:uiPriority w:val="20"/>
    <w:qFormat/>
    <w:rsid w:val="00E36FB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D0BD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BD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0BD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BD5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D0B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F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B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C3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6F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FB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325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BC325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3258"/>
  </w:style>
  <w:style w:type="paragraph" w:styleId="NormalWeb">
    <w:name w:val="Normal (Web)"/>
    <w:basedOn w:val="Normal"/>
    <w:uiPriority w:val="99"/>
    <w:unhideWhenUsed/>
    <w:rsid w:val="00BC32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5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6FB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FB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Strong">
    <w:name w:val="Strong"/>
    <w:basedOn w:val="DefaultParagraphFont"/>
    <w:uiPriority w:val="22"/>
    <w:qFormat/>
    <w:rsid w:val="00E36FBA"/>
    <w:rPr>
      <w:b/>
      <w:bCs/>
    </w:rPr>
  </w:style>
  <w:style w:type="character" w:styleId="Emphasis">
    <w:name w:val="Emphasis"/>
    <w:basedOn w:val="DefaultParagraphFont"/>
    <w:uiPriority w:val="20"/>
    <w:qFormat/>
    <w:rsid w:val="00E36FB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D0BD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BD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D0BD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BD5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D0B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402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87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73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51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71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yperlink" Target="https://bibliot3ca.wordpress.com/2015/01/08/comunicado-da-maconaria-brasileira-sobre-o-atentado-na-franca/" TargetMode="External"/><Relationship Id="rId21" Type="http://schemas.openxmlformats.org/officeDocument/2006/relationships/image" Target="media/image7.jpeg"/><Relationship Id="rId22" Type="http://schemas.openxmlformats.org/officeDocument/2006/relationships/hyperlink" Target="http://bibliot3ca.files.wordpress.com/2015/01/clip_image0021.jpg" TargetMode="External"/><Relationship Id="rId23" Type="http://schemas.openxmlformats.org/officeDocument/2006/relationships/image" Target="media/image8.jpeg"/><Relationship Id="rId24" Type="http://schemas.openxmlformats.org/officeDocument/2006/relationships/header" Target="head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bibliot3ca.files.wordpress.com/2015/01/clip_image0022.jpg" TargetMode="External"/><Relationship Id="rId11" Type="http://schemas.openxmlformats.org/officeDocument/2006/relationships/image" Target="media/image2.jpeg"/><Relationship Id="rId12" Type="http://schemas.openxmlformats.org/officeDocument/2006/relationships/hyperlink" Target="http://bibliot3ca.files.wordpress.com/2015/01/clip_image003.jpg" TargetMode="External"/><Relationship Id="rId13" Type="http://schemas.openxmlformats.org/officeDocument/2006/relationships/image" Target="media/image3.jpeg"/><Relationship Id="rId14" Type="http://schemas.openxmlformats.org/officeDocument/2006/relationships/hyperlink" Target="https://bibliot3ca.wordpress.com/2015/01/09/macons-entre-as-vitimas-do-massacre-de-charlie-hebdo/clip-image005/" TargetMode="External"/><Relationship Id="rId15" Type="http://schemas.openxmlformats.org/officeDocument/2006/relationships/image" Target="media/image4.jpeg"/><Relationship Id="rId16" Type="http://schemas.openxmlformats.org/officeDocument/2006/relationships/hyperlink" Target="https://bibliot3ca.wordpress.com/2015/01/09/macons-entre-as-vitimas-do-massacre-de-charlie-hebdo/clip-image006/" TargetMode="External"/><Relationship Id="rId17" Type="http://schemas.openxmlformats.org/officeDocument/2006/relationships/image" Target="media/image5.jpeg"/><Relationship Id="rId18" Type="http://schemas.openxmlformats.org/officeDocument/2006/relationships/hyperlink" Target="https://bibliot3ca.files.wordpress.com/2015/01/selo-godf.jpg" TargetMode="External"/><Relationship Id="rId19" Type="http://schemas.openxmlformats.org/officeDocument/2006/relationships/image" Target="media/image6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ibliot3ca.files.wordpress.com/2015/01/clip_image00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1537</Words>
  <Characters>8766</Characters>
  <Application>Microsoft Macintosh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Links>
    <vt:vector size="132" baseType="variant">
      <vt:variant>
        <vt:i4>2490428</vt:i4>
      </vt:variant>
      <vt:variant>
        <vt:i4>87</vt:i4>
      </vt:variant>
      <vt:variant>
        <vt:i4>0</vt:i4>
      </vt:variant>
      <vt:variant>
        <vt:i4>5</vt:i4>
      </vt:variant>
      <vt:variant>
        <vt:lpwstr>https://bibliot3ca.files.wordpress.com/2015/01/nota-de-repudio-godf.jpg</vt:lpwstr>
      </vt:variant>
      <vt:variant>
        <vt:lpwstr/>
      </vt:variant>
      <vt:variant>
        <vt:i4>5898299</vt:i4>
      </vt:variant>
      <vt:variant>
        <vt:i4>81</vt:i4>
      </vt:variant>
      <vt:variant>
        <vt:i4>0</vt:i4>
      </vt:variant>
      <vt:variant>
        <vt:i4>5</vt:i4>
      </vt:variant>
      <vt:variant>
        <vt:lpwstr>http://bibliot3ca.files.wordpress.com/2015/01/clip_image0021.jpg</vt:lpwstr>
      </vt:variant>
      <vt:variant>
        <vt:lpwstr/>
      </vt:variant>
      <vt:variant>
        <vt:i4>1179715</vt:i4>
      </vt:variant>
      <vt:variant>
        <vt:i4>78</vt:i4>
      </vt:variant>
      <vt:variant>
        <vt:i4>0</vt:i4>
      </vt:variant>
      <vt:variant>
        <vt:i4>5</vt:i4>
      </vt:variant>
      <vt:variant>
        <vt:lpwstr>http://www.sol.pt/RedeSOL/Autores/?autor=Catarina%20Guerreiro</vt:lpwstr>
      </vt:variant>
      <vt:variant>
        <vt:lpwstr/>
      </vt:variant>
      <vt:variant>
        <vt:i4>6488165</vt:i4>
      </vt:variant>
      <vt:variant>
        <vt:i4>75</vt:i4>
      </vt:variant>
      <vt:variant>
        <vt:i4>0</vt:i4>
      </vt:variant>
      <vt:variant>
        <vt:i4>5</vt:i4>
      </vt:variant>
      <vt:variant>
        <vt:lpwstr>https://bibliot3ca.wordpress.com/author/zehfilardo/</vt:lpwstr>
      </vt:variant>
      <vt:variant>
        <vt:lpwstr/>
      </vt:variant>
      <vt:variant>
        <vt:i4>5767184</vt:i4>
      </vt:variant>
      <vt:variant>
        <vt:i4>72</vt:i4>
      </vt:variant>
      <vt:variant>
        <vt:i4>0</vt:i4>
      </vt:variant>
      <vt:variant>
        <vt:i4>5</vt:i4>
      </vt:variant>
      <vt:variant>
        <vt:lpwstr>https://bibliot3ca.wordpress.com/2015/01/09/maconaria-portuguesa-condena-ataque-em-paris/</vt:lpwstr>
      </vt:variant>
      <vt:variant>
        <vt:lpwstr/>
      </vt:variant>
      <vt:variant>
        <vt:i4>3407977</vt:i4>
      </vt:variant>
      <vt:variant>
        <vt:i4>69</vt:i4>
      </vt:variant>
      <vt:variant>
        <vt:i4>0</vt:i4>
      </vt:variant>
      <vt:variant>
        <vt:i4>5</vt:i4>
      </vt:variant>
      <vt:variant>
        <vt:lpwstr>https://bibliot3ca.wordpress.com/2015/01/08/comunicado-da-maconaria-brasileira-sobre-o-atentado-na-franca/</vt:lpwstr>
      </vt:variant>
      <vt:variant>
        <vt:lpwstr/>
      </vt:variant>
      <vt:variant>
        <vt:i4>1703952</vt:i4>
      </vt:variant>
      <vt:variant>
        <vt:i4>63</vt:i4>
      </vt:variant>
      <vt:variant>
        <vt:i4>0</vt:i4>
      </vt:variant>
      <vt:variant>
        <vt:i4>5</vt:i4>
      </vt:variant>
      <vt:variant>
        <vt:lpwstr>http://bibliot3ca.files.wordpress.com/2015/01/sc1.jpg</vt:lpwstr>
      </vt:variant>
      <vt:variant>
        <vt:lpwstr/>
      </vt:variant>
      <vt:variant>
        <vt:i4>6488165</vt:i4>
      </vt:variant>
      <vt:variant>
        <vt:i4>60</vt:i4>
      </vt:variant>
      <vt:variant>
        <vt:i4>0</vt:i4>
      </vt:variant>
      <vt:variant>
        <vt:i4>5</vt:i4>
      </vt:variant>
      <vt:variant>
        <vt:lpwstr>https://bibliot3ca.wordpress.com/author/zehfilardo/</vt:lpwstr>
      </vt:variant>
      <vt:variant>
        <vt:lpwstr/>
      </vt:variant>
      <vt:variant>
        <vt:i4>6160456</vt:i4>
      </vt:variant>
      <vt:variant>
        <vt:i4>57</vt:i4>
      </vt:variant>
      <vt:variant>
        <vt:i4>0</vt:i4>
      </vt:variant>
      <vt:variant>
        <vt:i4>5</vt:i4>
      </vt:variant>
      <vt:variant>
        <vt:lpwstr>https://bibliot3ca.wordpress.com/2015/01/08/communique-du-droit-humain-international/</vt:lpwstr>
      </vt:variant>
      <vt:variant>
        <vt:lpwstr/>
      </vt:variant>
      <vt:variant>
        <vt:i4>3670031</vt:i4>
      </vt:variant>
      <vt:variant>
        <vt:i4>51</vt:i4>
      </vt:variant>
      <vt:variant>
        <vt:i4>0</vt:i4>
      </vt:variant>
      <vt:variant>
        <vt:i4>5</vt:i4>
      </vt:variant>
      <vt:variant>
        <vt:lpwstr>http://bibliot3ca.files.wordpress.com/2015/01/clip_image002.jpg</vt:lpwstr>
      </vt:variant>
      <vt:variant>
        <vt:lpwstr/>
      </vt:variant>
      <vt:variant>
        <vt:i4>6488165</vt:i4>
      </vt:variant>
      <vt:variant>
        <vt:i4>48</vt:i4>
      </vt:variant>
      <vt:variant>
        <vt:i4>0</vt:i4>
      </vt:variant>
      <vt:variant>
        <vt:i4>5</vt:i4>
      </vt:variant>
      <vt:variant>
        <vt:lpwstr>https://bibliot3ca.wordpress.com/author/zehfilardo/</vt:lpwstr>
      </vt:variant>
      <vt:variant>
        <vt:lpwstr/>
      </vt:variant>
      <vt:variant>
        <vt:i4>3080239</vt:i4>
      </vt:variant>
      <vt:variant>
        <vt:i4>45</vt:i4>
      </vt:variant>
      <vt:variant>
        <vt:i4>0</vt:i4>
      </vt:variant>
      <vt:variant>
        <vt:i4>5</vt:i4>
      </vt:variant>
      <vt:variant>
        <vt:lpwstr>https://bibliot3ca.wordpress.com/2015/01/08/comunicado-das-obediencias-maconicas-francesas/</vt:lpwstr>
      </vt:variant>
      <vt:variant>
        <vt:lpwstr/>
      </vt:variant>
      <vt:variant>
        <vt:i4>1441819</vt:i4>
      </vt:variant>
      <vt:variant>
        <vt:i4>42</vt:i4>
      </vt:variant>
      <vt:variant>
        <vt:i4>0</vt:i4>
      </vt:variant>
      <vt:variant>
        <vt:i4>5</vt:i4>
      </vt:variant>
      <vt:variant>
        <vt:lpwstr>https://bibliot3ca.files.wordpress.com/2015/01/selo-godf.jpg</vt:lpwstr>
      </vt:variant>
      <vt:variant>
        <vt:lpwstr/>
      </vt:variant>
      <vt:variant>
        <vt:i4>6488165</vt:i4>
      </vt:variant>
      <vt:variant>
        <vt:i4>39</vt:i4>
      </vt:variant>
      <vt:variant>
        <vt:i4>0</vt:i4>
      </vt:variant>
      <vt:variant>
        <vt:i4>5</vt:i4>
      </vt:variant>
      <vt:variant>
        <vt:lpwstr>https://bibliot3ca.wordpress.com/author/zehfilardo/</vt:lpwstr>
      </vt:variant>
      <vt:variant>
        <vt:lpwstr/>
      </vt:variant>
      <vt:variant>
        <vt:i4>3276924</vt:i4>
      </vt:variant>
      <vt:variant>
        <vt:i4>36</vt:i4>
      </vt:variant>
      <vt:variant>
        <vt:i4>0</vt:i4>
      </vt:variant>
      <vt:variant>
        <vt:i4>5</vt:i4>
      </vt:variant>
      <vt:variant>
        <vt:lpwstr>https://bibliot3ca.wordpress.com/2015/01/07/comunicado-do-grande-oriente-de-franca/</vt:lpwstr>
      </vt:variant>
      <vt:variant>
        <vt:lpwstr/>
      </vt:variant>
      <vt:variant>
        <vt:i4>2097249</vt:i4>
      </vt:variant>
      <vt:variant>
        <vt:i4>30</vt:i4>
      </vt:variant>
      <vt:variant>
        <vt:i4>0</vt:i4>
      </vt:variant>
      <vt:variant>
        <vt:i4>5</vt:i4>
      </vt:variant>
      <vt:variant>
        <vt:lpwstr>https://bibliot3ca.wordpress.com/2015/01/09/macons-entre-as-vitimas-do-massacre-de-charlie-hebdo/clip-image006/</vt:lpwstr>
      </vt:variant>
      <vt:variant>
        <vt:lpwstr/>
      </vt:variant>
      <vt:variant>
        <vt:i4>2293857</vt:i4>
      </vt:variant>
      <vt:variant>
        <vt:i4>24</vt:i4>
      </vt:variant>
      <vt:variant>
        <vt:i4>0</vt:i4>
      </vt:variant>
      <vt:variant>
        <vt:i4>5</vt:i4>
      </vt:variant>
      <vt:variant>
        <vt:lpwstr>https://bibliot3ca.wordpress.com/2015/01/09/macons-entre-as-vitimas-do-massacre-de-charlie-hebdo/clip-image005/</vt:lpwstr>
      </vt:variant>
      <vt:variant>
        <vt:lpwstr/>
      </vt:variant>
      <vt:variant>
        <vt:i4>3670030</vt:i4>
      </vt:variant>
      <vt:variant>
        <vt:i4>18</vt:i4>
      </vt:variant>
      <vt:variant>
        <vt:i4>0</vt:i4>
      </vt:variant>
      <vt:variant>
        <vt:i4>5</vt:i4>
      </vt:variant>
      <vt:variant>
        <vt:lpwstr>http://bibliot3ca.files.wordpress.com/2015/01/clip_image003.jpg</vt:lpwstr>
      </vt:variant>
      <vt:variant>
        <vt:lpwstr/>
      </vt:variant>
      <vt:variant>
        <vt:i4>5832763</vt:i4>
      </vt:variant>
      <vt:variant>
        <vt:i4>12</vt:i4>
      </vt:variant>
      <vt:variant>
        <vt:i4>0</vt:i4>
      </vt:variant>
      <vt:variant>
        <vt:i4>5</vt:i4>
      </vt:variant>
      <vt:variant>
        <vt:lpwstr>http://bibliot3ca.files.wordpress.com/2015/01/clip_image0022.jpg</vt:lpwstr>
      </vt:variant>
      <vt:variant>
        <vt:lpwstr/>
      </vt:variant>
      <vt:variant>
        <vt:i4>3670028</vt:i4>
      </vt:variant>
      <vt:variant>
        <vt:i4>6</vt:i4>
      </vt:variant>
      <vt:variant>
        <vt:i4>0</vt:i4>
      </vt:variant>
      <vt:variant>
        <vt:i4>5</vt:i4>
      </vt:variant>
      <vt:variant>
        <vt:lpwstr>http://bibliot3ca.files.wordpress.com/2015/01/clip_image001.jpg</vt:lpwstr>
      </vt:variant>
      <vt:variant>
        <vt:lpwstr/>
      </vt:variant>
      <vt:variant>
        <vt:i4>6488165</vt:i4>
      </vt:variant>
      <vt:variant>
        <vt:i4>3</vt:i4>
      </vt:variant>
      <vt:variant>
        <vt:i4>0</vt:i4>
      </vt:variant>
      <vt:variant>
        <vt:i4>5</vt:i4>
      </vt:variant>
      <vt:variant>
        <vt:lpwstr>https://bibliot3ca.wordpress.com/author/zehfilardo/</vt:lpwstr>
      </vt:variant>
      <vt:variant>
        <vt:lpwstr/>
      </vt:variant>
      <vt:variant>
        <vt:i4>720911</vt:i4>
      </vt:variant>
      <vt:variant>
        <vt:i4>0</vt:i4>
      </vt:variant>
      <vt:variant>
        <vt:i4>0</vt:i4>
      </vt:variant>
      <vt:variant>
        <vt:i4>5</vt:i4>
      </vt:variant>
      <vt:variant>
        <vt:lpwstr>https://bibliot3ca.wordpress.com/2015/01/09/macons-entre-as-vitimas-do-massacre-de-charlie-hebdo/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MAAT</dc:creator>
  <cp:keywords/>
  <cp:lastModifiedBy>Patricia Armond de Almeida</cp:lastModifiedBy>
  <cp:revision>2</cp:revision>
  <dcterms:created xsi:type="dcterms:W3CDTF">2015-01-30T22:23:00Z</dcterms:created>
  <dcterms:modified xsi:type="dcterms:W3CDTF">2015-01-30T22:23:00Z</dcterms:modified>
</cp:coreProperties>
</file>