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247C5" w14:textId="77777777" w:rsidR="00567559" w:rsidRDefault="00567559" w:rsidP="005675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Alquimia Espiritual – </w:t>
      </w:r>
    </w:p>
    <w:p w14:paraId="67683678" w14:textId="77777777" w:rsidR="00567559" w:rsidRDefault="00567559" w:rsidP="005675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DÉCIMA-SEGUNDA   Lição.</w:t>
      </w:r>
    </w:p>
    <w:p w14:paraId="23FE74A2" w14:textId="77777777" w:rsidR="00567559" w:rsidRDefault="00567559" w:rsidP="005675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2"/>
          <w:szCs w:val="32"/>
        </w:rPr>
      </w:pPr>
    </w:p>
    <w:p w14:paraId="73CD38ED" w14:textId="77777777" w:rsidR="00567559" w:rsidRDefault="00567559" w:rsidP="005675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2"/>
          <w:szCs w:val="32"/>
        </w:rPr>
      </w:pPr>
      <w:r>
        <w:rPr>
          <w:rFonts w:ascii="Times-Roman" w:hAnsi="Times-Roman" w:cs="Times-Roman"/>
          <w:color w:val="FF0000"/>
          <w:sz w:val="32"/>
          <w:szCs w:val="32"/>
        </w:rPr>
        <w:t>A ALQUIMIA ESPIRITUAL - Capítulo XII.</w:t>
      </w:r>
    </w:p>
    <w:p w14:paraId="230DC047" w14:textId="77777777" w:rsidR="00567559" w:rsidRPr="00EE6BC6" w:rsidRDefault="00567559" w:rsidP="00567559">
      <w:pPr>
        <w:tabs>
          <w:tab w:val="left" w:pos="3150"/>
        </w:tabs>
      </w:pPr>
      <w:r>
        <w:tab/>
      </w:r>
      <w:r w:rsidRPr="00234FD0">
        <w:rPr>
          <w:sz w:val="36"/>
        </w:rPr>
        <w:t>RECAPITULEMOS:</w:t>
      </w:r>
    </w:p>
    <w:p w14:paraId="61963816" w14:textId="77777777" w:rsidR="00567559" w:rsidRDefault="00567559" w:rsidP="00567559">
      <w:pPr>
        <w:pBdr>
          <w:bottom w:val="single" w:sz="6" w:space="0" w:color="AAAAAA"/>
        </w:pBdr>
        <w:spacing w:before="240" w:after="60" w:line="240" w:lineRule="auto"/>
        <w:outlineLvl w:val="1"/>
        <w:rPr>
          <w:rStyle w:val="Heading1Char"/>
          <w:rFonts w:eastAsia="Calibri"/>
        </w:rPr>
      </w:pPr>
      <w:r w:rsidRPr="00F9679D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>Tabula Smaragdina</w:t>
      </w:r>
      <w:r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 :  </w:t>
      </w:r>
      <w:r w:rsidRPr="003E70FB">
        <w:rPr>
          <w:rStyle w:val="Heading1Char"/>
          <w:rFonts w:eastAsia="Calibri"/>
        </w:rPr>
        <w:t>O texto em </w:t>
      </w:r>
      <w:hyperlink r:id="rId8" w:tooltip="Latim" w:history="1">
        <w:r w:rsidRPr="003E70FB">
          <w:rPr>
            <w:rStyle w:val="Heading1Char"/>
            <w:rFonts w:eastAsia="Calibri"/>
          </w:rPr>
          <w:t>latim</w:t>
        </w:r>
      </w:hyperlink>
      <w:r w:rsidRPr="003E70FB">
        <w:rPr>
          <w:rStyle w:val="Heading1Char"/>
          <w:rFonts w:eastAsia="Calibri"/>
        </w:rPr>
        <w:t>, escrito por </w:t>
      </w:r>
      <w:hyperlink r:id="rId9" w:tooltip="João de Sevilha (página não existe)" w:history="1">
        <w:r w:rsidRPr="003E70FB">
          <w:rPr>
            <w:rStyle w:val="Heading1Char"/>
            <w:rFonts w:eastAsia="Calibri"/>
          </w:rPr>
          <w:t>João de Sevilha</w:t>
        </w:r>
      </w:hyperlink>
      <w:r w:rsidRPr="003E70FB">
        <w:rPr>
          <w:rStyle w:val="Heading1Char"/>
          <w:rFonts w:eastAsia="Calibri"/>
        </w:rPr>
        <w:t> (</w:t>
      </w:r>
      <w:hyperlink r:id="rId10" w:tooltip="Johannes Hispaniensis (página não existe)" w:history="1">
        <w:proofErr w:type="spellStart"/>
        <w:r w:rsidRPr="003E70FB">
          <w:rPr>
            <w:rStyle w:val="Heading1Char"/>
            <w:rFonts w:eastAsia="Calibri"/>
          </w:rPr>
          <w:t>Johannes</w:t>
        </w:r>
        <w:proofErr w:type="spellEnd"/>
        <w:r w:rsidRPr="003E70FB">
          <w:rPr>
            <w:rStyle w:val="Heading1Char"/>
            <w:rFonts w:eastAsia="Calibri"/>
          </w:rPr>
          <w:t xml:space="preserve"> </w:t>
        </w:r>
        <w:proofErr w:type="spellStart"/>
        <w:r w:rsidRPr="003E70FB">
          <w:rPr>
            <w:rStyle w:val="Heading1Char"/>
            <w:rFonts w:eastAsia="Calibri"/>
          </w:rPr>
          <w:t>Hispaniensis</w:t>
        </w:r>
        <w:proofErr w:type="spellEnd"/>
      </w:hyperlink>
      <w:r w:rsidRPr="003E70FB">
        <w:rPr>
          <w:rStyle w:val="Heading1Char"/>
          <w:rFonts w:eastAsia="Calibri"/>
        </w:rPr>
        <w:t>), em </w:t>
      </w:r>
      <w:hyperlink r:id="rId11" w:tooltip="Secretum Secretorum" w:history="1">
        <w:proofErr w:type="spellStart"/>
        <w:r w:rsidRPr="003E70FB">
          <w:rPr>
            <w:rStyle w:val="Heading1Char"/>
            <w:rFonts w:eastAsia="Calibri"/>
          </w:rPr>
          <w:t>Secretum</w:t>
        </w:r>
        <w:proofErr w:type="spellEnd"/>
        <w:r w:rsidRPr="003E70FB">
          <w:rPr>
            <w:rStyle w:val="Heading1Char"/>
            <w:rFonts w:eastAsia="Calibri"/>
          </w:rPr>
          <w:t xml:space="preserve"> </w:t>
        </w:r>
        <w:proofErr w:type="spellStart"/>
        <w:r w:rsidRPr="003E70FB">
          <w:rPr>
            <w:rStyle w:val="Heading1Char"/>
            <w:rFonts w:eastAsia="Calibri"/>
          </w:rPr>
          <w:t>Secretorum</w:t>
        </w:r>
        <w:proofErr w:type="spellEnd"/>
      </w:hyperlink>
      <w:r w:rsidRPr="003E70FB">
        <w:rPr>
          <w:rStyle w:val="Heading1Char"/>
          <w:rFonts w:eastAsia="Calibri"/>
        </w:rPr>
        <w:t>, é apresentado abaixo</w:t>
      </w:r>
    </w:p>
    <w:p w14:paraId="5AF28B18" w14:textId="77777777" w:rsidR="00567559" w:rsidRDefault="00567559" w:rsidP="00567559">
      <w:pPr>
        <w:numPr>
          <w:ilvl w:val="0"/>
          <w:numId w:val="1"/>
        </w:num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proofErr w:type="spellStart"/>
      <w:r w:rsidRPr="00D66F50">
        <w:rPr>
          <w:b/>
          <w:color w:val="7030A0"/>
          <w:sz w:val="32"/>
          <w:szCs w:val="32"/>
        </w:rPr>
        <w:t>Verum</w:t>
      </w:r>
      <w:proofErr w:type="spellEnd"/>
      <w:r w:rsidRPr="00D66F50">
        <w:rPr>
          <w:b/>
          <w:color w:val="7030A0"/>
          <w:sz w:val="32"/>
          <w:szCs w:val="32"/>
        </w:rPr>
        <w:t xml:space="preserve"> </w:t>
      </w:r>
      <w:proofErr w:type="spellStart"/>
      <w:r w:rsidRPr="00D66F50">
        <w:rPr>
          <w:b/>
          <w:color w:val="7030A0"/>
          <w:sz w:val="32"/>
          <w:szCs w:val="32"/>
        </w:rPr>
        <w:t>sine</w:t>
      </w:r>
      <w:proofErr w:type="spellEnd"/>
      <w:r w:rsidRPr="00D66F50">
        <w:rPr>
          <w:b/>
          <w:color w:val="7030A0"/>
          <w:sz w:val="32"/>
          <w:szCs w:val="32"/>
        </w:rPr>
        <w:t xml:space="preserve"> </w:t>
      </w:r>
      <w:proofErr w:type="spellStart"/>
      <w:r w:rsidRPr="00D66F50">
        <w:rPr>
          <w:b/>
          <w:color w:val="7030A0"/>
          <w:sz w:val="32"/>
          <w:szCs w:val="32"/>
        </w:rPr>
        <w:t>mendacio</w:t>
      </w:r>
      <w:proofErr w:type="spellEnd"/>
      <w:r w:rsidRPr="00D66F50">
        <w:rPr>
          <w:b/>
          <w:color w:val="7030A0"/>
          <w:sz w:val="32"/>
          <w:szCs w:val="32"/>
        </w:rPr>
        <w:t xml:space="preserve">, </w:t>
      </w:r>
      <w:proofErr w:type="spellStart"/>
      <w:r w:rsidRPr="00D66F50">
        <w:rPr>
          <w:b/>
          <w:color w:val="7030A0"/>
          <w:sz w:val="32"/>
          <w:szCs w:val="32"/>
        </w:rPr>
        <w:t>certum</w:t>
      </w:r>
      <w:proofErr w:type="spellEnd"/>
      <w:r w:rsidRPr="00D66F50">
        <w:rPr>
          <w:b/>
          <w:color w:val="7030A0"/>
          <w:sz w:val="32"/>
          <w:szCs w:val="32"/>
        </w:rPr>
        <w:t xml:space="preserve"> et </w:t>
      </w:r>
      <w:proofErr w:type="spellStart"/>
      <w:r w:rsidRPr="00D66F50">
        <w:rPr>
          <w:b/>
          <w:color w:val="7030A0"/>
          <w:sz w:val="32"/>
          <w:szCs w:val="32"/>
        </w:rPr>
        <w:t>verissimum</w:t>
      </w:r>
      <w:proofErr w:type="spellEnd"/>
    </w:p>
    <w:p w14:paraId="25CEEF29" w14:textId="77777777" w:rsidR="00567559" w:rsidRDefault="00567559" w:rsidP="00567559">
      <w:pPr>
        <w:numPr>
          <w:ilvl w:val="0"/>
          <w:numId w:val="2"/>
        </w:numPr>
        <w:pBdr>
          <w:bottom w:val="single" w:sz="6" w:space="0" w:color="AAAAAA"/>
        </w:pBdr>
        <w:spacing w:before="240" w:after="60" w:line="240" w:lineRule="auto"/>
        <w:outlineLvl w:val="1"/>
        <w:rPr>
          <w:b/>
          <w:sz w:val="32"/>
          <w:szCs w:val="32"/>
        </w:rPr>
      </w:pPr>
      <w:r w:rsidRPr="00A12096">
        <w:rPr>
          <w:b/>
          <w:sz w:val="32"/>
          <w:szCs w:val="32"/>
        </w:rPr>
        <w:t>É verdade, certo e muito verdadeiro</w:t>
      </w:r>
    </w:p>
    <w:p w14:paraId="0EB9D0C3" w14:textId="77777777" w:rsidR="00567559" w:rsidRDefault="00567559" w:rsidP="00567559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 w:rsidRPr="00460B4C">
        <w:rPr>
          <w:b/>
          <w:color w:val="FF0000"/>
          <w:sz w:val="32"/>
          <w:szCs w:val="32"/>
        </w:rPr>
        <w:t>Há uma Verdade Absoluta em cada plano ou mundo.</w:t>
      </w:r>
      <w:r>
        <w:rPr>
          <w:b/>
          <w:color w:val="FF0000"/>
          <w:sz w:val="32"/>
          <w:szCs w:val="32"/>
        </w:rPr>
        <w:t xml:space="preserve"> 1-No Plano ou Mundo espiritual;2-no psíquico/psicológico e; 3- no material.</w:t>
      </w:r>
    </w:p>
    <w:p w14:paraId="098A8CA7" w14:textId="77777777" w:rsidR="00567559" w:rsidRDefault="00567559" w:rsidP="00567559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É desejável começar a verificar esse axioma no mundo material, pois aqui as coisas são mais fáceis de se ver e compreender.</w:t>
      </w:r>
    </w:p>
    <w:p w14:paraId="2342A4E8" w14:textId="77777777" w:rsidR="00567559" w:rsidRDefault="00567559" w:rsidP="00567559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Para atingirmos o conhecimento certo, verdadeiro, a ciência da Epistemologia determina procedimentos que são chamados de “métodos”.</w:t>
      </w:r>
    </w:p>
    <w:p w14:paraId="4EBD21A3" w14:textId="77777777" w:rsidR="00567559" w:rsidRDefault="00567559" w:rsidP="00567559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Temos, portanto, que MÉTODO é a maneira de se proceder para atingir o conhecimento científico, certo e verdadeiro, diferente da crença ou opinião.</w:t>
      </w:r>
    </w:p>
    <w:p w14:paraId="48C03D63" w14:textId="77777777" w:rsidR="00567559" w:rsidRDefault="00567559" w:rsidP="00567559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i/>
          <w:sz w:val="36"/>
          <w:szCs w:val="36"/>
        </w:rPr>
      </w:pPr>
      <w:r>
        <w:rPr>
          <w:b/>
          <w:color w:val="FF0000"/>
          <w:sz w:val="32"/>
          <w:szCs w:val="32"/>
        </w:rPr>
        <w:t xml:space="preserve">De um modo geral, o método científico se baseia em 4 etapas: </w:t>
      </w:r>
      <w:r>
        <w:rPr>
          <w:i/>
          <w:sz w:val="36"/>
          <w:szCs w:val="36"/>
        </w:rPr>
        <w:t>observação, experimentação, constatação e repetição.</w:t>
      </w:r>
    </w:p>
    <w:p w14:paraId="11FFCA45" w14:textId="77777777" w:rsidR="00567559" w:rsidRDefault="00567559" w:rsidP="00567559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Quando um cientista afirma uma coisa, ele procedeu segundo o </w:t>
      </w:r>
      <w:r>
        <w:rPr>
          <w:b/>
          <w:i/>
          <w:color w:val="FF0000"/>
          <w:sz w:val="32"/>
          <w:szCs w:val="32"/>
        </w:rPr>
        <w:t xml:space="preserve">método científico. </w:t>
      </w:r>
      <w:r>
        <w:rPr>
          <w:b/>
          <w:color w:val="FF0000"/>
          <w:sz w:val="32"/>
          <w:szCs w:val="32"/>
        </w:rPr>
        <w:t>Somente assim ele pode estar seguro de suas conclusões.</w:t>
      </w:r>
    </w:p>
    <w:p w14:paraId="1CFF8199" w14:textId="77777777" w:rsidR="00567559" w:rsidRDefault="00567559" w:rsidP="00567559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</w:p>
    <w:p w14:paraId="111B9DD5" w14:textId="77777777" w:rsidR="00567559" w:rsidRPr="00CB3ACE" w:rsidRDefault="00567559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Já expusemos o discurso </w:t>
      </w:r>
      <w:r w:rsidR="009D6253">
        <w:rPr>
          <w:b/>
          <w:sz w:val="32"/>
          <w:szCs w:val="32"/>
        </w:rPr>
        <w:t xml:space="preserve">filosófico sobre a ONTOLOGIA, que trata do “Ser” e da </w:t>
      </w:r>
      <w:r w:rsidR="00764F0E">
        <w:rPr>
          <w:b/>
          <w:sz w:val="32"/>
          <w:szCs w:val="32"/>
        </w:rPr>
        <w:t>PSICOLOGIA</w:t>
      </w:r>
      <w:r w:rsidR="009D6253">
        <w:rPr>
          <w:b/>
          <w:sz w:val="32"/>
          <w:szCs w:val="32"/>
        </w:rPr>
        <w:t xml:space="preserve">,  que estabelece a verdade do “Conhecer”; porém, </w:t>
      </w:r>
      <w:r w:rsidR="004267D8">
        <w:rPr>
          <w:b/>
          <w:sz w:val="32"/>
          <w:szCs w:val="32"/>
        </w:rPr>
        <w:t xml:space="preserve">resta ainda estabelecer </w:t>
      </w:r>
      <w:r w:rsidR="004267D8" w:rsidRPr="00CB3ACE">
        <w:rPr>
          <w:b/>
          <w:i/>
          <w:sz w:val="32"/>
          <w:szCs w:val="32"/>
        </w:rPr>
        <w:t>o que é a Consci</w:t>
      </w:r>
      <w:r w:rsidR="00DA0A1C" w:rsidRPr="00CB3ACE">
        <w:rPr>
          <w:b/>
          <w:i/>
          <w:sz w:val="32"/>
          <w:szCs w:val="32"/>
        </w:rPr>
        <w:t xml:space="preserve">ência (1),  </w:t>
      </w:r>
      <w:r w:rsidR="004267D8" w:rsidRPr="00CB3ACE">
        <w:rPr>
          <w:b/>
          <w:i/>
          <w:sz w:val="32"/>
          <w:szCs w:val="32"/>
        </w:rPr>
        <w:t>do que estamos conscientes</w:t>
      </w:r>
      <w:r w:rsidR="00DA0A1C" w:rsidRPr="00CB3ACE">
        <w:rPr>
          <w:b/>
          <w:i/>
          <w:sz w:val="32"/>
          <w:szCs w:val="32"/>
        </w:rPr>
        <w:t xml:space="preserve"> (2),</w:t>
      </w:r>
      <w:r w:rsidR="004267D8" w:rsidRPr="00CB3ACE">
        <w:rPr>
          <w:b/>
          <w:i/>
          <w:sz w:val="32"/>
          <w:szCs w:val="32"/>
        </w:rPr>
        <w:t xml:space="preserve"> e se o pensamento se resume apenas na simples consciência</w:t>
      </w:r>
      <w:r w:rsidR="00DA0A1C" w:rsidRPr="00CB3ACE">
        <w:rPr>
          <w:b/>
          <w:i/>
          <w:sz w:val="32"/>
          <w:szCs w:val="32"/>
        </w:rPr>
        <w:t xml:space="preserve"> (3)</w:t>
      </w:r>
      <w:r w:rsidR="004267D8" w:rsidRPr="00CB3ACE">
        <w:rPr>
          <w:b/>
          <w:i/>
          <w:sz w:val="32"/>
          <w:szCs w:val="32"/>
        </w:rPr>
        <w:t>.</w:t>
      </w:r>
    </w:p>
    <w:p w14:paraId="6B82A049" w14:textId="77777777" w:rsidR="001064F3" w:rsidRDefault="001064F3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que estamos conscientes? É a pergunta que cabe inicialmente fazer. </w:t>
      </w:r>
      <w:r w:rsidRPr="00CB3ACE">
        <w:rPr>
          <w:b/>
          <w:sz w:val="32"/>
          <w:szCs w:val="32"/>
          <w:u w:val="single"/>
        </w:rPr>
        <w:t>Resposta: estamos conscientes do que está na nossa memória.</w:t>
      </w:r>
      <w:r>
        <w:rPr>
          <w:b/>
          <w:sz w:val="32"/>
          <w:szCs w:val="32"/>
        </w:rPr>
        <w:t xml:space="preserve"> </w:t>
      </w:r>
      <w:r w:rsidRPr="00CB3ACE">
        <w:rPr>
          <w:b/>
          <w:i/>
          <w:sz w:val="32"/>
          <w:szCs w:val="32"/>
        </w:rPr>
        <w:t>Aquela instância da mente que chamamos de “Eu”, é, na verdade, a totalidade dos fatos que estão na memória.</w:t>
      </w:r>
      <w:r>
        <w:rPr>
          <w:b/>
          <w:sz w:val="32"/>
          <w:szCs w:val="32"/>
        </w:rPr>
        <w:t xml:space="preserve"> É disso que estamos conscientes: do nosso “EU”.</w:t>
      </w:r>
    </w:p>
    <w:p w14:paraId="0D4BFB4C" w14:textId="77777777" w:rsidR="001064F3" w:rsidRDefault="001064F3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Então, dizer “Eu” e dizer “consciência” são equivalentes, já que nossa consciência nos </w:t>
      </w:r>
      <w:r w:rsidR="00764F0E">
        <w:rPr>
          <w:b/>
          <w:sz w:val="32"/>
          <w:szCs w:val="32"/>
        </w:rPr>
        <w:t>diz que há um “Eu” que é o sujeito de todas as nossas ações, físicas e mentais. N</w:t>
      </w:r>
      <w:r w:rsidR="00FA64CD">
        <w:rPr>
          <w:b/>
          <w:sz w:val="32"/>
          <w:szCs w:val="32"/>
        </w:rPr>
        <w:t>ão pode</w:t>
      </w:r>
      <w:r w:rsidR="00764F0E">
        <w:rPr>
          <w:b/>
          <w:sz w:val="32"/>
          <w:szCs w:val="32"/>
        </w:rPr>
        <w:t xml:space="preserve">mos negar isto, sob pena de cairmos no ceticismo ou no relativismo. Efetivamente, “algo” está </w:t>
      </w:r>
      <w:r w:rsidR="00FA64CD">
        <w:rPr>
          <w:b/>
          <w:sz w:val="32"/>
          <w:szCs w:val="32"/>
        </w:rPr>
        <w:t>existindo</w:t>
      </w:r>
      <w:r w:rsidR="002714E1">
        <w:rPr>
          <w:b/>
          <w:sz w:val="32"/>
          <w:szCs w:val="32"/>
        </w:rPr>
        <w:t xml:space="preserve"> no pensamento: intuitivamente - dizemos: o senso comum –</w:t>
      </w:r>
      <w:r w:rsidR="00FA64CD">
        <w:rPr>
          <w:b/>
          <w:sz w:val="32"/>
          <w:szCs w:val="32"/>
        </w:rPr>
        <w:t xml:space="preserve"> estabelece</w:t>
      </w:r>
      <w:r w:rsidR="002714E1">
        <w:rPr>
          <w:b/>
          <w:sz w:val="32"/>
          <w:szCs w:val="32"/>
        </w:rPr>
        <w:t>u-se</w:t>
      </w:r>
      <w:r w:rsidR="00FA64CD">
        <w:rPr>
          <w:b/>
          <w:sz w:val="32"/>
          <w:szCs w:val="32"/>
        </w:rPr>
        <w:t xml:space="preserve"> que esse “algo” é MEU PENSAMENTO, e que, portanto, </w:t>
      </w:r>
      <w:r w:rsidR="00FA64CD" w:rsidRPr="002714E1">
        <w:rPr>
          <w:b/>
          <w:sz w:val="32"/>
          <w:szCs w:val="32"/>
          <w:u w:val="single"/>
        </w:rPr>
        <w:t>sou eu que penso.</w:t>
      </w:r>
      <w:r w:rsidR="00202D62">
        <w:rPr>
          <w:b/>
          <w:sz w:val="32"/>
          <w:szCs w:val="32"/>
        </w:rPr>
        <w:t xml:space="preserve"> Meu pensamento está “em mim”. Portanto, </w:t>
      </w:r>
      <w:r w:rsidR="00202D62" w:rsidRPr="002714E1">
        <w:rPr>
          <w:b/>
          <w:i/>
          <w:sz w:val="32"/>
          <w:szCs w:val="32"/>
        </w:rPr>
        <w:t>toda a ciência parte do senso comum, da afirmativa de que “eu existo” como pensamento e como corpo.</w:t>
      </w:r>
      <w:r w:rsidR="00202D62">
        <w:rPr>
          <w:b/>
          <w:sz w:val="32"/>
          <w:szCs w:val="32"/>
        </w:rPr>
        <w:t xml:space="preserve"> Dessa asserção tiramos as demais, a saber, que há um mundo de corpos </w:t>
      </w:r>
      <w:r w:rsidR="000E1456">
        <w:rPr>
          <w:b/>
          <w:sz w:val="32"/>
          <w:szCs w:val="32"/>
        </w:rPr>
        <w:t xml:space="preserve">no espaço </w:t>
      </w:r>
      <w:r w:rsidR="00202D62">
        <w:rPr>
          <w:b/>
          <w:sz w:val="32"/>
          <w:szCs w:val="32"/>
        </w:rPr>
        <w:t xml:space="preserve">que nos rodeia. </w:t>
      </w:r>
      <w:r w:rsidR="000E1456">
        <w:rPr>
          <w:b/>
          <w:sz w:val="32"/>
          <w:szCs w:val="32"/>
        </w:rPr>
        <w:t xml:space="preserve">Isto NÃO pode ser provado cientificamente, pois é o dado primeiro da nossa percepção. TODAS AS PESSOAS COMUNGAM COM ESSA VERDADE INTUITIVA, A </w:t>
      </w:r>
      <w:r w:rsidR="002714E1">
        <w:rPr>
          <w:b/>
          <w:sz w:val="32"/>
          <w:szCs w:val="32"/>
        </w:rPr>
        <w:t>QUE</w:t>
      </w:r>
      <w:r w:rsidR="000E1456">
        <w:rPr>
          <w:b/>
          <w:sz w:val="32"/>
          <w:szCs w:val="32"/>
        </w:rPr>
        <w:t xml:space="preserve"> CHAMAMOS  DE “SENSO COMUM”, E TODA </w:t>
      </w:r>
      <w:r w:rsidR="00EA5810">
        <w:rPr>
          <w:b/>
          <w:sz w:val="32"/>
          <w:szCs w:val="32"/>
        </w:rPr>
        <w:t xml:space="preserve">NOSSA </w:t>
      </w:r>
      <w:r w:rsidR="000E1456">
        <w:rPr>
          <w:b/>
          <w:sz w:val="32"/>
          <w:szCs w:val="32"/>
        </w:rPr>
        <w:t>CIÊNCIA PARTE DESSE POSTULADO FUNDAMENTAL.</w:t>
      </w:r>
    </w:p>
    <w:p w14:paraId="36F43FF1" w14:textId="77777777" w:rsidR="00C57CB4" w:rsidRDefault="00C57CB4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O filósofo francês René Descartes, no seu célebre “Discurso sobre o método”</w:t>
      </w:r>
      <w:r w:rsidR="00EA5810">
        <w:rPr>
          <w:b/>
          <w:sz w:val="32"/>
          <w:szCs w:val="32"/>
        </w:rPr>
        <w:t>, pensa haver provado o Postulado F</w:t>
      </w:r>
      <w:r>
        <w:rPr>
          <w:b/>
          <w:sz w:val="32"/>
          <w:szCs w:val="32"/>
        </w:rPr>
        <w:t xml:space="preserve">undamental da existência do pensamento e da consciência. Ficou célebre sua conclusão : “Penso, logo, existo” (cogito, ergo, sum). </w:t>
      </w:r>
      <w:r w:rsidRPr="00EA5810">
        <w:rPr>
          <w:b/>
          <w:sz w:val="32"/>
          <w:szCs w:val="32"/>
          <w:u w:val="single"/>
        </w:rPr>
        <w:t xml:space="preserve">Afirma, assim, o citado filósofo, que o pensamento existe, </w:t>
      </w:r>
      <w:r w:rsidR="008352BB" w:rsidRPr="00EA5810">
        <w:rPr>
          <w:b/>
          <w:sz w:val="32"/>
          <w:szCs w:val="32"/>
          <w:u w:val="single"/>
        </w:rPr>
        <w:t>que a consciência está no pensamento, e ela atesta a nossa existência no mundo físico.</w:t>
      </w:r>
      <w:r w:rsidR="008352BB">
        <w:rPr>
          <w:b/>
          <w:sz w:val="32"/>
          <w:szCs w:val="32"/>
        </w:rPr>
        <w:t xml:space="preserve"> </w:t>
      </w:r>
    </w:p>
    <w:p w14:paraId="5345D645" w14:textId="77777777" w:rsidR="005D78B1" w:rsidRDefault="005D78B1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Há controvérsias. </w:t>
      </w:r>
      <w:proofErr w:type="spellStart"/>
      <w:r>
        <w:rPr>
          <w:b/>
          <w:sz w:val="32"/>
          <w:szCs w:val="32"/>
        </w:rPr>
        <w:t>Lamenais</w:t>
      </w:r>
      <w:proofErr w:type="spellEnd"/>
      <w:r>
        <w:rPr>
          <w:b/>
          <w:sz w:val="32"/>
          <w:szCs w:val="32"/>
        </w:rPr>
        <w:t xml:space="preserve">, contemporâneo de Descartes, acha que não se pode tirar as 3 ilações do final da dúvida metódica; então ele afirmou: </w:t>
      </w:r>
      <w:r w:rsidR="0012467C" w:rsidRPr="00EA5810">
        <w:rPr>
          <w:b/>
          <w:sz w:val="32"/>
          <w:szCs w:val="32"/>
          <w:u w:val="single"/>
        </w:rPr>
        <w:t>“Algo existe”.</w:t>
      </w:r>
    </w:p>
    <w:p w14:paraId="3939E71D" w14:textId="77777777" w:rsidR="0012467C" w:rsidRDefault="0012467C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Para nós, </w:t>
      </w:r>
      <w:r w:rsidRPr="00EA5810">
        <w:rPr>
          <w:b/>
          <w:sz w:val="32"/>
          <w:szCs w:val="32"/>
          <w:u w:val="single"/>
        </w:rPr>
        <w:t>não há nenhum discurso científico que possa provar definitivamente e sem sombra de dúvida que existe um “Eu” consciente em nosso pensamento, o qual se sabe existente e agente</w:t>
      </w:r>
      <w:r>
        <w:rPr>
          <w:b/>
          <w:sz w:val="32"/>
          <w:szCs w:val="32"/>
        </w:rPr>
        <w:t>. É um puro Postulado</w:t>
      </w:r>
      <w:r w:rsidR="009C2CD6">
        <w:rPr>
          <w:b/>
          <w:sz w:val="32"/>
          <w:szCs w:val="32"/>
        </w:rPr>
        <w:t>;</w:t>
      </w:r>
      <w:r>
        <w:rPr>
          <w:b/>
          <w:sz w:val="32"/>
          <w:szCs w:val="32"/>
        </w:rPr>
        <w:t xml:space="preserve"> porém, sem considerar este Postulado, ninguém pode dar um único passo </w:t>
      </w:r>
      <w:r w:rsidR="008C2FCE">
        <w:rPr>
          <w:b/>
          <w:sz w:val="32"/>
          <w:szCs w:val="32"/>
        </w:rPr>
        <w:t>quanto a qualquer tipo de raciocínio. Até mesmo Platão, que recusou sistematicamente a opinião e a crença como conteúdos verdadeiros, admite o senso comum.</w:t>
      </w:r>
    </w:p>
    <w:p w14:paraId="7D641966" w14:textId="77777777" w:rsidR="00096938" w:rsidRDefault="00096938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1A1EC0">
        <w:rPr>
          <w:b/>
          <w:i/>
          <w:sz w:val="32"/>
          <w:szCs w:val="32"/>
        </w:rPr>
        <w:t>Agora, se parti</w:t>
      </w:r>
      <w:r w:rsidR="00B761F5" w:rsidRPr="001A1EC0">
        <w:rPr>
          <w:b/>
          <w:i/>
          <w:sz w:val="32"/>
          <w:szCs w:val="32"/>
        </w:rPr>
        <w:t>r</w:t>
      </w:r>
      <w:r w:rsidRPr="001A1EC0">
        <w:rPr>
          <w:b/>
          <w:i/>
          <w:sz w:val="32"/>
          <w:szCs w:val="32"/>
        </w:rPr>
        <w:t>mos do exposto, verificamos que nosso EU possui uma inteligência, que raciocina; uma memória, que guarda os conteúdos usados pela inteligência; e uma vontade, que movimenta a inteligência</w:t>
      </w:r>
      <w:r>
        <w:rPr>
          <w:b/>
          <w:sz w:val="32"/>
          <w:szCs w:val="32"/>
        </w:rPr>
        <w:t xml:space="preserve"> a seu bel-prazer. </w:t>
      </w:r>
      <w:r w:rsidR="004A5DC6">
        <w:rPr>
          <w:b/>
          <w:sz w:val="32"/>
          <w:szCs w:val="32"/>
        </w:rPr>
        <w:t>Ainda é possível admitir que o nosso ser mental possui uma sensibilidade, distinta da inteligência, pela qual dirigimos nosso querer para o que nos agrada, evitando o que nos desagrada. O sensível em nós pode ser interno – o sentimento – ou externo – a sensação.</w:t>
      </w:r>
    </w:p>
    <w:p w14:paraId="042F6468" w14:textId="543BE150" w:rsidR="009976E6" w:rsidRDefault="009976E6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Mas há algo mais. Sabemos que sonhamos quando dormimos; ou que esquecemos de coisas das quais lembramos depois, involuntariamente. O que é o sonho? Para onde vão os conte</w:t>
      </w:r>
      <w:r w:rsidR="00863489">
        <w:rPr>
          <w:b/>
          <w:sz w:val="32"/>
          <w:szCs w:val="32"/>
        </w:rPr>
        <w:t>údos que às vezes são</w:t>
      </w:r>
      <w:r>
        <w:rPr>
          <w:b/>
          <w:sz w:val="32"/>
          <w:szCs w:val="32"/>
        </w:rPr>
        <w:t xml:space="preserve"> esquecido</w:t>
      </w:r>
      <w:r w:rsidR="00872AC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?  Essas perguntas foram respondidas no século passado por um médico austríaco chamado Sigmund Freud.</w:t>
      </w:r>
    </w:p>
    <w:p w14:paraId="292B911F" w14:textId="77777777" w:rsidR="00D0388D" w:rsidRDefault="00D0388D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863489">
        <w:rPr>
          <w:b/>
          <w:sz w:val="32"/>
          <w:szCs w:val="32"/>
          <w:u w:val="single"/>
        </w:rPr>
        <w:t>Freud teorizou a existência de uma “outra consciência” da qual não estamos conscientes, a não ser quando sonhamos.</w:t>
      </w:r>
      <w:r>
        <w:rPr>
          <w:b/>
          <w:sz w:val="32"/>
          <w:szCs w:val="32"/>
        </w:rPr>
        <w:t xml:space="preserve"> Posteriormente, chamou tal consciência de “subconsciente”. Mas, ainda segundo Freud, o subconsciente faz uma “ponte” entre a consciência e outro tipo de atividade mental</w:t>
      </w:r>
      <w:r w:rsidR="00187401">
        <w:rPr>
          <w:b/>
          <w:sz w:val="32"/>
          <w:szCs w:val="32"/>
        </w:rPr>
        <w:t xml:space="preserve">, à qual denominou “ID”, ou “Inconsciente”. O descobridor da psicanálise chegou a essa constatação porque percebeu, através do método da análise de seus pacientes, que o </w:t>
      </w:r>
      <w:r w:rsidR="00187401">
        <w:rPr>
          <w:b/>
          <w:sz w:val="32"/>
          <w:szCs w:val="32"/>
        </w:rPr>
        <w:lastRenderedPageBreak/>
        <w:t xml:space="preserve">“subconsciente” obedece ora à nossa consciência, ora a </w:t>
      </w:r>
      <w:r w:rsidR="005B7EFA">
        <w:rPr>
          <w:b/>
          <w:sz w:val="32"/>
          <w:szCs w:val="32"/>
        </w:rPr>
        <w:t xml:space="preserve">essa outra potência mental. </w:t>
      </w:r>
    </w:p>
    <w:p w14:paraId="076B139A" w14:textId="77777777" w:rsidR="005B7EFA" w:rsidRDefault="005B7EFA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Freud chegou a isso após perceber os “atos falhos”, que são atitudes ou “lembranças”  que fogem ao nosso controle consciente. Investigando p</w:t>
      </w:r>
      <w:r w:rsidR="005C3320">
        <w:rPr>
          <w:b/>
          <w:sz w:val="32"/>
          <w:szCs w:val="32"/>
        </w:rPr>
        <w:t>rofunda e cientificamente o fenômeno</w:t>
      </w:r>
      <w:r>
        <w:rPr>
          <w:b/>
          <w:sz w:val="32"/>
          <w:szCs w:val="32"/>
        </w:rPr>
        <w:t xml:space="preserve">, </w:t>
      </w:r>
      <w:r w:rsidRPr="00863489">
        <w:rPr>
          <w:b/>
          <w:sz w:val="32"/>
          <w:szCs w:val="32"/>
          <w:u w:val="single"/>
        </w:rPr>
        <w:t xml:space="preserve">Freud descobriu que </w:t>
      </w:r>
      <w:r w:rsidR="005C3320" w:rsidRPr="00863489">
        <w:rPr>
          <w:b/>
          <w:sz w:val="32"/>
          <w:szCs w:val="32"/>
          <w:u w:val="single"/>
        </w:rPr>
        <w:t>nosso esquecimento é devido ao fato que só esquecemos o que não queremos lembrar!</w:t>
      </w:r>
      <w:r w:rsidR="005C3320">
        <w:rPr>
          <w:b/>
          <w:sz w:val="32"/>
          <w:szCs w:val="32"/>
        </w:rPr>
        <w:t xml:space="preserve"> Então, concluiu ele, </w:t>
      </w:r>
      <w:r w:rsidR="005C3320" w:rsidRPr="00FE37A3">
        <w:rPr>
          <w:b/>
          <w:i/>
          <w:sz w:val="32"/>
          <w:szCs w:val="32"/>
        </w:rPr>
        <w:t>há duas vontades na mente humana: uma vontade consciente e outra subconsciente</w:t>
      </w:r>
      <w:r w:rsidR="005C3320">
        <w:rPr>
          <w:b/>
          <w:sz w:val="32"/>
          <w:szCs w:val="32"/>
        </w:rPr>
        <w:t>.</w:t>
      </w:r>
      <w:r w:rsidR="00062A46">
        <w:rPr>
          <w:b/>
          <w:sz w:val="32"/>
          <w:szCs w:val="32"/>
        </w:rPr>
        <w:t xml:space="preserve"> Se alguma vivência me magoa, me faz sofrer e é penosa para mim, o subconsciente atrai essa lembrança para si, subtraindo-a da memória consciente. Freud apresentou sobejas provas deste mecanismo.</w:t>
      </w:r>
      <w:r w:rsidR="005C33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62A46">
        <w:rPr>
          <w:b/>
          <w:sz w:val="32"/>
          <w:szCs w:val="32"/>
        </w:rPr>
        <w:t>Já o “ato falho” é um</w:t>
      </w:r>
      <w:r w:rsidR="00FE37A3">
        <w:rPr>
          <w:b/>
          <w:sz w:val="32"/>
          <w:szCs w:val="32"/>
        </w:rPr>
        <w:t>a</w:t>
      </w:r>
      <w:r w:rsidR="00062A46">
        <w:rPr>
          <w:b/>
          <w:sz w:val="32"/>
          <w:szCs w:val="32"/>
        </w:rPr>
        <w:t xml:space="preserve"> verdade que desejaríamos esconder, porém a vontade subconsciente dribla a atenção consciente e nos distrai ao mesmo tempo que comete a ação indesejável.</w:t>
      </w:r>
    </w:p>
    <w:p w14:paraId="31DBBD68" w14:textId="09C41254" w:rsidR="00A64F4B" w:rsidRDefault="00A64F4B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Eu estava perto de uma fila de cumprimentos aos noivos após um casamento; um amigo íntimo que estava à minha frente, assim que apertou a mão do recém-casado, ao invés de dar-lhe o costumeiro “parabéns”, deu-lhe os </w:t>
      </w:r>
      <w:r w:rsidR="00872AC7">
        <w:rPr>
          <w:b/>
          <w:sz w:val="32"/>
          <w:szCs w:val="32"/>
        </w:rPr>
        <w:t>“</w:t>
      </w:r>
      <w:r w:rsidR="00DA1A4A">
        <w:rPr>
          <w:b/>
          <w:sz w:val="32"/>
          <w:szCs w:val="32"/>
        </w:rPr>
        <w:t>pêsames</w:t>
      </w:r>
      <w:r w:rsidR="00872AC7">
        <w:rPr>
          <w:b/>
          <w:sz w:val="32"/>
          <w:szCs w:val="32"/>
        </w:rPr>
        <w:t>”</w:t>
      </w:r>
      <w:r w:rsidR="00DA1A4A">
        <w:rPr>
          <w:b/>
          <w:sz w:val="32"/>
          <w:szCs w:val="32"/>
        </w:rPr>
        <w:t>...</w:t>
      </w:r>
      <w:r w:rsidR="00872AC7">
        <w:rPr>
          <w:b/>
          <w:sz w:val="32"/>
          <w:szCs w:val="32"/>
        </w:rPr>
        <w:t xml:space="preserve"> </w:t>
      </w:r>
      <w:r w:rsidR="00DA1A4A">
        <w:rPr>
          <w:b/>
          <w:sz w:val="32"/>
          <w:szCs w:val="32"/>
        </w:rPr>
        <w:t>porque era muito infeliz no próprio casamento! Não disse o que a ocasião hipocritamente exige de nós, e sim o que realmente achava que deveria dizer. Mas só percebeu a “gafe” depois de cometer o equívoco...</w:t>
      </w:r>
    </w:p>
    <w:p w14:paraId="55FE1D0A" w14:textId="77777777" w:rsidR="00586904" w:rsidRDefault="00586904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FE37A3">
        <w:rPr>
          <w:b/>
          <w:sz w:val="32"/>
          <w:szCs w:val="32"/>
          <w:u w:val="single"/>
        </w:rPr>
        <w:t>Então, somos forçados a admitir que temos duas “consciências”: uma que controlamos e outra que não controlamos.</w:t>
      </w:r>
      <w:r>
        <w:rPr>
          <w:b/>
          <w:sz w:val="32"/>
          <w:szCs w:val="32"/>
        </w:rPr>
        <w:t xml:space="preserve"> Também é forçoso concluir que o subconsciente tem, necessariamente, uma inteligência, uma vontade e uma memória, como nosso consciente. Suas ações demonstram com rigor que ele utiliza as mesmas faculdades mentais da consciência, porém com muito maior poder</w:t>
      </w:r>
      <w:r w:rsidR="002017C2">
        <w:rPr>
          <w:b/>
          <w:sz w:val="32"/>
          <w:szCs w:val="32"/>
        </w:rPr>
        <w:t>: ele controla a nossa consciência em todos os instantes do nosso dia-a-dia.</w:t>
      </w:r>
    </w:p>
    <w:p w14:paraId="10ACF5CE" w14:textId="0EBF4596" w:rsidR="002017C2" w:rsidRDefault="002017C2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Daí, a psicanálise afirma, com base nos fatos de consultório, que </w:t>
      </w:r>
      <w:r w:rsidRPr="00FE37A3">
        <w:rPr>
          <w:b/>
          <w:sz w:val="32"/>
          <w:szCs w:val="32"/>
          <w:u w:val="single"/>
        </w:rPr>
        <w:t xml:space="preserve">temos um “eu” menor, e um “EU” maior, o </w:t>
      </w:r>
      <w:r w:rsidRPr="00FE37A3">
        <w:rPr>
          <w:b/>
          <w:sz w:val="32"/>
          <w:szCs w:val="32"/>
          <w:u w:val="single"/>
        </w:rPr>
        <w:lastRenderedPageBreak/>
        <w:t xml:space="preserve">qual </w:t>
      </w:r>
      <w:r w:rsidR="00940921" w:rsidRPr="00FE37A3">
        <w:rPr>
          <w:b/>
          <w:sz w:val="32"/>
          <w:szCs w:val="32"/>
          <w:u w:val="single"/>
        </w:rPr>
        <w:t>tem poder e controle sobre o “eu” menor, ou consciente.</w:t>
      </w:r>
      <w:r w:rsidR="0080414F">
        <w:rPr>
          <w:b/>
          <w:sz w:val="32"/>
          <w:szCs w:val="32"/>
        </w:rPr>
        <w:t xml:space="preserve"> Uma potência </w:t>
      </w:r>
      <w:r w:rsidR="00872AC7">
        <w:rPr>
          <w:b/>
          <w:sz w:val="32"/>
          <w:szCs w:val="32"/>
        </w:rPr>
        <w:t>mental psicológica e outra para</w:t>
      </w:r>
      <w:r w:rsidR="0080414F">
        <w:rPr>
          <w:b/>
          <w:sz w:val="32"/>
          <w:szCs w:val="32"/>
        </w:rPr>
        <w:t>psicológica.</w:t>
      </w:r>
    </w:p>
    <w:p w14:paraId="565EAC43" w14:textId="77777777" w:rsidR="00940921" w:rsidRDefault="00940921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O SONHO</w:t>
      </w:r>
    </w:p>
    <w:p w14:paraId="09036AAC" w14:textId="75E4F4D4" w:rsidR="00940921" w:rsidRDefault="00872AC7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Freud provou, e </w:t>
      </w:r>
      <w:r w:rsidR="00940921">
        <w:rPr>
          <w:b/>
          <w:sz w:val="32"/>
          <w:szCs w:val="32"/>
        </w:rPr>
        <w:t xml:space="preserve">a psicanálise constatou essa teoria, que dormimos para sonhar. Há em nós um anseio de sucesso, de vitória, o qual não admite perdas ou frustrações. Durante o sono, nosso subconsciente equilibra </w:t>
      </w:r>
      <w:r w:rsidR="0080414F">
        <w:rPr>
          <w:b/>
          <w:sz w:val="32"/>
          <w:szCs w:val="32"/>
        </w:rPr>
        <w:t xml:space="preserve">a consciência através do mecanismo do sonho. </w:t>
      </w:r>
    </w:p>
    <w:p w14:paraId="63200446" w14:textId="77777777" w:rsidR="0080414F" w:rsidRPr="00C119AD" w:rsidRDefault="0080414F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i/>
          <w:sz w:val="32"/>
          <w:szCs w:val="32"/>
        </w:rPr>
      </w:pPr>
      <w:r w:rsidRPr="00C119AD">
        <w:rPr>
          <w:b/>
          <w:sz w:val="32"/>
          <w:szCs w:val="32"/>
          <w:u w:val="single"/>
        </w:rPr>
        <w:t>Porém o sonho revela, ainda segundo Freud e a psicanálise</w:t>
      </w:r>
      <w:r w:rsidR="00C119AD" w:rsidRPr="00C119AD">
        <w:rPr>
          <w:b/>
          <w:sz w:val="32"/>
          <w:szCs w:val="32"/>
          <w:u w:val="single"/>
        </w:rPr>
        <w:t>,</w:t>
      </w:r>
      <w:r w:rsidRPr="00C119AD">
        <w:rPr>
          <w:b/>
          <w:sz w:val="32"/>
          <w:szCs w:val="32"/>
          <w:u w:val="single"/>
        </w:rPr>
        <w:t xml:space="preserve"> a existência de outra consciência</w:t>
      </w:r>
      <w:r w:rsidR="000939C6" w:rsidRPr="00C119AD">
        <w:rPr>
          <w:b/>
          <w:sz w:val="32"/>
          <w:szCs w:val="32"/>
          <w:u w:val="single"/>
        </w:rPr>
        <w:t>, na maioria das vezes oposta à consciência normal.</w:t>
      </w:r>
      <w:r w:rsidR="000939C6">
        <w:rPr>
          <w:b/>
          <w:sz w:val="32"/>
          <w:szCs w:val="32"/>
        </w:rPr>
        <w:t xml:space="preserve"> Não é o subconsciente, pois ele tem como objetivo equilibrar a consciência, dando a ela os subsídios que permitam não adoecer por causa de uma perda ou frustração. O “inconsciente” não é tão bonzinho: ele determina castigos </w:t>
      </w:r>
      <w:r w:rsidR="00D43048">
        <w:rPr>
          <w:b/>
          <w:sz w:val="32"/>
          <w:szCs w:val="32"/>
        </w:rPr>
        <w:t xml:space="preserve">incríveis para a consciência quando esta não segue suas determinações: doenças, manias, e até mesmo a morte. </w:t>
      </w:r>
      <w:r w:rsidR="00D43048" w:rsidRPr="00C119AD">
        <w:rPr>
          <w:b/>
          <w:i/>
          <w:sz w:val="32"/>
          <w:szCs w:val="32"/>
        </w:rPr>
        <w:t>O “inconsciente” é um deus interno a quem os gregos chamavam de “</w:t>
      </w:r>
      <w:proofErr w:type="spellStart"/>
      <w:r w:rsidR="00D43048" w:rsidRPr="00C119AD">
        <w:rPr>
          <w:b/>
          <w:i/>
          <w:sz w:val="32"/>
          <w:szCs w:val="32"/>
        </w:rPr>
        <w:t>daimon</w:t>
      </w:r>
      <w:proofErr w:type="spellEnd"/>
      <w:r w:rsidR="00D43048" w:rsidRPr="00C119AD">
        <w:rPr>
          <w:b/>
          <w:i/>
          <w:sz w:val="32"/>
          <w:szCs w:val="32"/>
        </w:rPr>
        <w:t xml:space="preserve">”. </w:t>
      </w:r>
    </w:p>
    <w:p w14:paraId="5E50EFAF" w14:textId="77777777" w:rsidR="00D43048" w:rsidRPr="00B84342" w:rsidRDefault="00D43048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O inconsciente visa um objetivo, afirmam os psicanalistas. Freud sustentava ser o prazer</w:t>
      </w:r>
      <w:r w:rsidR="00097DB4">
        <w:rPr>
          <w:b/>
          <w:sz w:val="32"/>
          <w:szCs w:val="32"/>
        </w:rPr>
        <w:t>, Erich Fromm teorizou que é suplantar os outros seres humanos</w:t>
      </w:r>
      <w:r w:rsidR="00C119AD">
        <w:rPr>
          <w:b/>
          <w:sz w:val="32"/>
          <w:szCs w:val="32"/>
        </w:rPr>
        <w:t xml:space="preserve"> (vontade de poder)</w:t>
      </w:r>
      <w:r w:rsidR="00097DB4">
        <w:rPr>
          <w:b/>
          <w:sz w:val="32"/>
          <w:szCs w:val="32"/>
        </w:rPr>
        <w:t xml:space="preserve">, mas Jung estabeleceu, com uma grande margem de certeza, que </w:t>
      </w:r>
      <w:r w:rsidR="00097DB4" w:rsidRPr="00B84342">
        <w:rPr>
          <w:b/>
          <w:sz w:val="32"/>
          <w:szCs w:val="32"/>
          <w:u w:val="single"/>
        </w:rPr>
        <w:t>o “inconsciente” nos faz seguir um “Projeto”.</w:t>
      </w:r>
      <w:r w:rsidR="00097DB4">
        <w:rPr>
          <w:b/>
          <w:sz w:val="32"/>
          <w:szCs w:val="32"/>
        </w:rPr>
        <w:t xml:space="preserve"> Caso estejamos dentro do “</w:t>
      </w:r>
      <w:r w:rsidR="00F54622">
        <w:rPr>
          <w:b/>
          <w:sz w:val="32"/>
          <w:szCs w:val="32"/>
        </w:rPr>
        <w:t>P</w:t>
      </w:r>
      <w:r w:rsidR="00097DB4">
        <w:rPr>
          <w:b/>
          <w:sz w:val="32"/>
          <w:szCs w:val="32"/>
        </w:rPr>
        <w:t>rojeto”, ele nos ajuda; se saímos do “</w:t>
      </w:r>
      <w:r w:rsidR="00F54622">
        <w:rPr>
          <w:b/>
          <w:sz w:val="32"/>
          <w:szCs w:val="32"/>
        </w:rPr>
        <w:t>P</w:t>
      </w:r>
      <w:r w:rsidR="00097DB4">
        <w:rPr>
          <w:b/>
          <w:sz w:val="32"/>
          <w:szCs w:val="32"/>
        </w:rPr>
        <w:t>rojeto”, ele nos atrapalha.</w:t>
      </w:r>
      <w:r w:rsidR="00004B6C">
        <w:rPr>
          <w:b/>
          <w:sz w:val="32"/>
          <w:szCs w:val="32"/>
        </w:rPr>
        <w:t xml:space="preserve"> </w:t>
      </w:r>
      <w:r w:rsidR="00004B6C" w:rsidRPr="00B84342">
        <w:rPr>
          <w:b/>
          <w:i/>
          <w:sz w:val="32"/>
          <w:szCs w:val="32"/>
        </w:rPr>
        <w:t>O sonho seria, assim, um mecanismo para dizer à consciência o que o inconsciente exige de nós.</w:t>
      </w:r>
    </w:p>
    <w:p w14:paraId="6207E8E2" w14:textId="77777777" w:rsidR="00004B6C" w:rsidRDefault="00004B6C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Há uma ciência antiga, sistematizada por Freud, que nos permite “traduzir” os sonhos e ler a “carta enigmática” que nos envia o inconsciente através do subconsciente.</w:t>
      </w:r>
      <w:r w:rsidR="0080250A">
        <w:rPr>
          <w:b/>
          <w:sz w:val="32"/>
          <w:szCs w:val="32"/>
        </w:rPr>
        <w:t xml:space="preserve"> A arte da decifração dos sonhos é parte fundamental da cura na psicanálise. Jung estabeleceu que há símbolos pessoais e símbolos coletivos (ou arquétipos) no sonho. </w:t>
      </w:r>
      <w:r w:rsidR="00B84342">
        <w:rPr>
          <w:b/>
          <w:sz w:val="32"/>
          <w:szCs w:val="32"/>
        </w:rPr>
        <w:t>A T</w:t>
      </w:r>
      <w:r w:rsidR="0080250A">
        <w:rPr>
          <w:b/>
          <w:sz w:val="32"/>
          <w:szCs w:val="32"/>
        </w:rPr>
        <w:t xml:space="preserve">eoria dos </w:t>
      </w:r>
      <w:r w:rsidR="0080250A">
        <w:rPr>
          <w:b/>
          <w:sz w:val="32"/>
          <w:szCs w:val="32"/>
        </w:rPr>
        <w:lastRenderedPageBreak/>
        <w:t>Arquétipos de Jung nos permitiu maior acesso ao inconsciente e à noção do seu “Projeto!</w:t>
      </w:r>
      <w:r w:rsidR="00FB0781">
        <w:rPr>
          <w:b/>
          <w:sz w:val="32"/>
          <w:szCs w:val="32"/>
        </w:rPr>
        <w:t xml:space="preserve"> P</w:t>
      </w:r>
      <w:r w:rsidR="00B84342">
        <w:rPr>
          <w:b/>
          <w:sz w:val="32"/>
          <w:szCs w:val="32"/>
        </w:rPr>
        <w:t xml:space="preserve">ara Jung, </w:t>
      </w:r>
      <w:r w:rsidR="00B84342" w:rsidRPr="00B84342">
        <w:rPr>
          <w:b/>
          <w:sz w:val="32"/>
          <w:szCs w:val="32"/>
          <w:u w:val="single"/>
        </w:rPr>
        <w:t>o P</w:t>
      </w:r>
      <w:r w:rsidR="00FB0781" w:rsidRPr="00B84342">
        <w:rPr>
          <w:b/>
          <w:sz w:val="32"/>
          <w:szCs w:val="32"/>
          <w:u w:val="single"/>
        </w:rPr>
        <w:t>rojeto do inconsciente é fazer o ser viver uma vida de amor: amar e ser amado.</w:t>
      </w:r>
      <w:r w:rsidR="00FB0781">
        <w:rPr>
          <w:b/>
          <w:sz w:val="32"/>
          <w:szCs w:val="32"/>
        </w:rPr>
        <w:t xml:space="preserve"> Tudo conspira para isso. </w:t>
      </w:r>
      <w:r w:rsidR="00FB0781" w:rsidRPr="00B84342">
        <w:rPr>
          <w:b/>
          <w:i/>
          <w:sz w:val="32"/>
          <w:szCs w:val="32"/>
        </w:rPr>
        <w:t xml:space="preserve">Mas há uma certa noção de “amor particular” no inconsciente que o faz tratar algumas pessoas de maneira amável, e a outras </w:t>
      </w:r>
      <w:r w:rsidR="00A335AD" w:rsidRPr="00B84342">
        <w:rPr>
          <w:b/>
          <w:i/>
          <w:sz w:val="32"/>
          <w:szCs w:val="32"/>
        </w:rPr>
        <w:t>de um modo que pode chegar ao ódio.</w:t>
      </w:r>
      <w:r w:rsidR="00A335AD">
        <w:rPr>
          <w:b/>
          <w:sz w:val="32"/>
          <w:szCs w:val="32"/>
        </w:rPr>
        <w:t xml:space="preserve"> Tudo depende do fato da pessoa que nos i</w:t>
      </w:r>
      <w:r w:rsidR="00B84342">
        <w:rPr>
          <w:b/>
          <w:sz w:val="32"/>
          <w:szCs w:val="32"/>
        </w:rPr>
        <w:t>nteressa colaborar com o nosso P</w:t>
      </w:r>
      <w:r w:rsidR="00A335AD">
        <w:rPr>
          <w:b/>
          <w:sz w:val="32"/>
          <w:szCs w:val="32"/>
        </w:rPr>
        <w:t>rojeto de amor, ou não. Se colabora, nós a amamos; se cria obst</w:t>
      </w:r>
      <w:r w:rsidR="00B84342">
        <w:rPr>
          <w:b/>
          <w:sz w:val="32"/>
          <w:szCs w:val="32"/>
        </w:rPr>
        <w:t>áculos ao nosso P</w:t>
      </w:r>
      <w:r w:rsidR="00A335AD">
        <w:rPr>
          <w:b/>
          <w:sz w:val="32"/>
          <w:szCs w:val="32"/>
        </w:rPr>
        <w:t>rojeto, nós a rejeitamos.</w:t>
      </w:r>
      <w:r w:rsidR="009B6E8C">
        <w:rPr>
          <w:b/>
          <w:sz w:val="32"/>
          <w:szCs w:val="32"/>
        </w:rPr>
        <w:t xml:space="preserve"> Porém, tudo isso depende dos mecanismos e do modo de ver e sentir do inconsciente: para a maioria das pessoas, esse mecanismo inconsciente é um verdadeiro caos...</w:t>
      </w:r>
    </w:p>
    <w:p w14:paraId="647E1DE9" w14:textId="77777777" w:rsidR="009B6E8C" w:rsidRDefault="009B6E8C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Parece-nos, após muitos anos de estudos e pesquisas, que  Jung est</w:t>
      </w:r>
      <w:r w:rsidR="008101EC">
        <w:rPr>
          <w:b/>
          <w:sz w:val="32"/>
          <w:szCs w:val="32"/>
        </w:rPr>
        <w:t>á certo: o P</w:t>
      </w:r>
      <w:r>
        <w:rPr>
          <w:b/>
          <w:sz w:val="32"/>
          <w:szCs w:val="32"/>
        </w:rPr>
        <w:t xml:space="preserve">rojeto do nosso inconsciente é a nossa </w:t>
      </w:r>
      <w:proofErr w:type="spellStart"/>
      <w:r>
        <w:rPr>
          <w:b/>
          <w:sz w:val="32"/>
          <w:szCs w:val="32"/>
        </w:rPr>
        <w:t>ascenção</w:t>
      </w:r>
      <w:proofErr w:type="spellEnd"/>
      <w:r>
        <w:rPr>
          <w:b/>
          <w:sz w:val="32"/>
          <w:szCs w:val="32"/>
        </w:rPr>
        <w:t xml:space="preserve"> ao estágio do Ser Divino</w:t>
      </w:r>
      <w:r w:rsidR="00294BCB">
        <w:rPr>
          <w:b/>
          <w:sz w:val="32"/>
          <w:szCs w:val="32"/>
        </w:rPr>
        <w:t xml:space="preserve">. “Sereis como Deus”, disse a Serpente aos nossos Pais, no Livro do Gênese. E eles caíram porque tinham um enorme desejo de ser Deus. Mas há uma maneira de chegar lá, e nem sempre nós conseguimos saber como. A religião </w:t>
      </w:r>
      <w:r w:rsidR="003501AD">
        <w:rPr>
          <w:b/>
          <w:sz w:val="32"/>
          <w:szCs w:val="32"/>
        </w:rPr>
        <w:t>C</w:t>
      </w:r>
      <w:r w:rsidR="00294BCB">
        <w:rPr>
          <w:b/>
          <w:sz w:val="32"/>
          <w:szCs w:val="32"/>
        </w:rPr>
        <w:t xml:space="preserve">atólica estabeleceu um método ao qual chamou “Teologia Ascética e Mística”; a gnose, </w:t>
      </w:r>
      <w:r w:rsidR="003501AD">
        <w:rPr>
          <w:b/>
          <w:sz w:val="32"/>
          <w:szCs w:val="32"/>
        </w:rPr>
        <w:t>“</w:t>
      </w:r>
      <w:r w:rsidR="00294BCB">
        <w:rPr>
          <w:b/>
          <w:sz w:val="32"/>
          <w:szCs w:val="32"/>
        </w:rPr>
        <w:t>Alquimia Espiritual</w:t>
      </w:r>
      <w:r w:rsidR="003501AD">
        <w:rPr>
          <w:b/>
          <w:sz w:val="32"/>
          <w:szCs w:val="32"/>
        </w:rPr>
        <w:t>”</w:t>
      </w:r>
      <w:r w:rsidR="00294BCB">
        <w:rPr>
          <w:b/>
          <w:sz w:val="32"/>
          <w:szCs w:val="32"/>
        </w:rPr>
        <w:t>.</w:t>
      </w:r>
      <w:r w:rsidR="003501AD">
        <w:rPr>
          <w:b/>
          <w:sz w:val="32"/>
          <w:szCs w:val="32"/>
        </w:rPr>
        <w:t xml:space="preserve"> Temos de seguir os passos de quem já trilhou o Caminho, sob pena de sucumbir : ou pela loucura, ou pela morte decidida pelo inconsciente. Há, portanto, a necessidade de um método e de um mestre.</w:t>
      </w:r>
    </w:p>
    <w:p w14:paraId="554E5E7E" w14:textId="45E88ACC" w:rsidR="00205903" w:rsidRPr="00567559" w:rsidRDefault="00205903" w:rsidP="001064F3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Para nos ajudar e garantir</w:t>
      </w:r>
      <w:r w:rsidR="008101EC">
        <w:rPr>
          <w:b/>
          <w:sz w:val="32"/>
          <w:szCs w:val="32"/>
        </w:rPr>
        <w:t xml:space="preserve"> que perfaremos o P</w:t>
      </w:r>
      <w:r>
        <w:rPr>
          <w:b/>
          <w:sz w:val="32"/>
          <w:szCs w:val="32"/>
        </w:rPr>
        <w:t>rojeto, o inconsciente pode nos conceder algumas capacid</w:t>
      </w:r>
      <w:r w:rsidR="00872AC7">
        <w:rPr>
          <w:b/>
          <w:sz w:val="32"/>
          <w:szCs w:val="32"/>
        </w:rPr>
        <w:t>ades incomuns ou anormais (para</w:t>
      </w:r>
      <w:r>
        <w:rPr>
          <w:b/>
          <w:sz w:val="32"/>
          <w:szCs w:val="32"/>
        </w:rPr>
        <w:t>normais) que muitos buscam, chamando de “Poderes Extraordinários”. Tais poderes</w:t>
      </w:r>
      <w:r w:rsidR="008101E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e mesmo a sua busca</w:t>
      </w:r>
      <w:r w:rsidR="008101E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podem nos levar ao Céu...</w:t>
      </w:r>
      <w:r w:rsidR="00392D39">
        <w:rPr>
          <w:b/>
          <w:sz w:val="32"/>
          <w:szCs w:val="32"/>
        </w:rPr>
        <w:t>ou ao Inferno!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14:paraId="3A8BE25D" w14:textId="77777777" w:rsidR="00BA293E" w:rsidRDefault="00BA293E"/>
    <w:sectPr w:rsidR="00BA293E" w:rsidSect="00BA293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FBC6A" w14:textId="77777777" w:rsidR="00437E86" w:rsidRDefault="00437E86" w:rsidP="009D6253">
      <w:pPr>
        <w:spacing w:after="0" w:line="240" w:lineRule="auto"/>
      </w:pPr>
      <w:r>
        <w:separator/>
      </w:r>
    </w:p>
  </w:endnote>
  <w:endnote w:type="continuationSeparator" w:id="0">
    <w:p w14:paraId="3425E384" w14:textId="77777777" w:rsidR="00437E86" w:rsidRDefault="00437E86" w:rsidP="009D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7D46A" w14:textId="77777777" w:rsidR="00437E86" w:rsidRDefault="00437E86" w:rsidP="009D6253">
      <w:pPr>
        <w:spacing w:after="0" w:line="240" w:lineRule="auto"/>
      </w:pPr>
      <w:r>
        <w:separator/>
      </w:r>
    </w:p>
  </w:footnote>
  <w:footnote w:type="continuationSeparator" w:id="0">
    <w:p w14:paraId="348D6DB2" w14:textId="77777777" w:rsidR="00437E86" w:rsidRDefault="00437E86" w:rsidP="009D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020"/>
      <w:docPartObj>
        <w:docPartGallery w:val="Page Numbers (Top of Page)"/>
        <w:docPartUnique/>
      </w:docPartObj>
    </w:sdtPr>
    <w:sdtEndPr/>
    <w:sdtContent>
      <w:p w14:paraId="1575B318" w14:textId="77777777" w:rsidR="009D6253" w:rsidRDefault="00EC480E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075E11" wp14:editId="5AB0B14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CE6DA" w14:textId="77777777" w:rsidR="009D6253" w:rsidRDefault="00EC480E">
                              <w:pPr>
                                <w:pStyle w:val="Footer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72AC7" w:rsidRPr="00872AC7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" o:allowincell="f" fillcolor="#365f91 [2404]" stroked="f">
                  <v:textbox>
                    <w:txbxContent>
                      <w:p w14:paraId="478CE6DA" w14:textId="77777777" w:rsidR="009D6253" w:rsidRDefault="00EC480E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EC480E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D74"/>
    <w:multiLevelType w:val="hybridMultilevel"/>
    <w:tmpl w:val="A836AAEE"/>
    <w:lvl w:ilvl="0" w:tplc="F3302EDA">
      <w:start w:val="1"/>
      <w:numFmt w:val="decimal"/>
      <w:lvlText w:val="(%1)"/>
      <w:lvlJc w:val="left"/>
      <w:pPr>
        <w:ind w:left="150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834D0"/>
    <w:multiLevelType w:val="hybridMultilevel"/>
    <w:tmpl w:val="12ACC0EA"/>
    <w:lvl w:ilvl="0" w:tplc="6EE26E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59"/>
    <w:rsid w:val="00004B6C"/>
    <w:rsid w:val="00062A46"/>
    <w:rsid w:val="000939C6"/>
    <w:rsid w:val="00096938"/>
    <w:rsid w:val="00097DB4"/>
    <w:rsid w:val="000E1456"/>
    <w:rsid w:val="001064F3"/>
    <w:rsid w:val="0012467C"/>
    <w:rsid w:val="00187401"/>
    <w:rsid w:val="001A1EC0"/>
    <w:rsid w:val="002017C2"/>
    <w:rsid w:val="00202D62"/>
    <w:rsid w:val="00205903"/>
    <w:rsid w:val="002714E1"/>
    <w:rsid w:val="00294BCB"/>
    <w:rsid w:val="003501AD"/>
    <w:rsid w:val="00392D39"/>
    <w:rsid w:val="004267D8"/>
    <w:rsid w:val="00437E86"/>
    <w:rsid w:val="004A5DC6"/>
    <w:rsid w:val="00567559"/>
    <w:rsid w:val="00586904"/>
    <w:rsid w:val="005B7EFA"/>
    <w:rsid w:val="005C3320"/>
    <w:rsid w:val="005D78B1"/>
    <w:rsid w:val="00764F0E"/>
    <w:rsid w:val="0080250A"/>
    <w:rsid w:val="0080414F"/>
    <w:rsid w:val="008101EC"/>
    <w:rsid w:val="008352BB"/>
    <w:rsid w:val="00863489"/>
    <w:rsid w:val="00872AC7"/>
    <w:rsid w:val="008C2FCE"/>
    <w:rsid w:val="00940921"/>
    <w:rsid w:val="009976E6"/>
    <w:rsid w:val="009B6E8C"/>
    <w:rsid w:val="009C2CD6"/>
    <w:rsid w:val="009D6253"/>
    <w:rsid w:val="00A335AD"/>
    <w:rsid w:val="00A64F4B"/>
    <w:rsid w:val="00B761F5"/>
    <w:rsid w:val="00B84342"/>
    <w:rsid w:val="00BA293E"/>
    <w:rsid w:val="00C119AD"/>
    <w:rsid w:val="00C57CB4"/>
    <w:rsid w:val="00CB3ACE"/>
    <w:rsid w:val="00D0388D"/>
    <w:rsid w:val="00D43048"/>
    <w:rsid w:val="00DA0A1C"/>
    <w:rsid w:val="00DA1A4A"/>
    <w:rsid w:val="00EA5810"/>
    <w:rsid w:val="00EC480E"/>
    <w:rsid w:val="00F54622"/>
    <w:rsid w:val="00F7432A"/>
    <w:rsid w:val="00F75C9C"/>
    <w:rsid w:val="00FA64CD"/>
    <w:rsid w:val="00FB078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E0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5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5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5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5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5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5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t.wikipedia.org/wiki/Secretum_Secretoru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t.wikipedia.org/wiki/Latim" TargetMode="External"/><Relationship Id="rId9" Type="http://schemas.openxmlformats.org/officeDocument/2006/relationships/hyperlink" Target="http://pt.wikipedia.org/w/index.php?title=Jo%C3%A3o_de_Sevilha&amp;action=edit&amp;redlink=1" TargetMode="External"/><Relationship Id="rId10" Type="http://schemas.openxmlformats.org/officeDocument/2006/relationships/hyperlink" Target="http://pt.wikipedia.org/w/index.php?title=Johannes_Hispaniensis&amp;action=edit&amp;redlink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1557</Words>
  <Characters>8881</Characters>
  <Application>Microsoft Macintosh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</dc:creator>
  <cp:lastModifiedBy>Patricia Armond de Almeida</cp:lastModifiedBy>
  <cp:revision>15</cp:revision>
  <dcterms:created xsi:type="dcterms:W3CDTF">2015-02-26T14:34:00Z</dcterms:created>
  <dcterms:modified xsi:type="dcterms:W3CDTF">2015-03-02T20:26:00Z</dcterms:modified>
</cp:coreProperties>
</file>